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8F137" w14:textId="77777777" w:rsidR="001C3C07" w:rsidRDefault="001C3C07" w:rsidP="001C3C07">
      <w:pPr>
        <w:pStyle w:val="NormalWeb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sz w:val="32"/>
          <w:szCs w:val="32"/>
          <w:lang w:val="sr-Cyrl-RS"/>
        </w:rPr>
      </w:pPr>
    </w:p>
    <w:p w14:paraId="6C2A9575" w14:textId="77777777" w:rsidR="001C3C07" w:rsidRPr="0037475B" w:rsidRDefault="001C3C07" w:rsidP="0029677E">
      <w:pPr>
        <w:pStyle w:val="NormalWeb"/>
        <w:shd w:val="clear" w:color="auto" w:fill="BDD6EE" w:themeFill="accent5" w:themeFillTint="66"/>
        <w:spacing w:before="0" w:beforeAutospacing="0" w:after="0" w:afterAutospacing="0" w:line="276" w:lineRule="auto"/>
        <w:jc w:val="center"/>
        <w:rPr>
          <w:rFonts w:eastAsiaTheme="minorEastAsia"/>
          <w:b/>
          <w:noProof/>
          <w:kern w:val="24"/>
          <w:sz w:val="28"/>
          <w:szCs w:val="28"/>
          <w:lang w:val="sr-Cyrl-RS"/>
        </w:rPr>
      </w:pP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ПОЗИВ ЗА УЧЕШЋЕ У ПРОГРАМУ</w:t>
      </w:r>
    </w:p>
    <w:p w14:paraId="38B49879" w14:textId="77777777" w:rsidR="001C3C07" w:rsidRPr="0037475B" w:rsidRDefault="001C3C07" w:rsidP="0029677E">
      <w:pPr>
        <w:pStyle w:val="NormalWeb"/>
        <w:shd w:val="clear" w:color="auto" w:fill="BDD6EE" w:themeFill="accent5" w:themeFillTint="66"/>
        <w:spacing w:before="0" w:beforeAutospacing="0" w:after="0" w:afterAutospacing="0" w:line="276" w:lineRule="auto"/>
        <w:jc w:val="center"/>
        <w:rPr>
          <w:rFonts w:eastAsiaTheme="minorEastAsia"/>
          <w:b/>
          <w:noProof/>
          <w:kern w:val="24"/>
          <w:sz w:val="28"/>
          <w:szCs w:val="28"/>
          <w:lang w:val="sr-Cyrl-RS"/>
        </w:rPr>
      </w:pP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„ЗАЈЕДНИЦИ ЗАЈЕДНО</w:t>
      </w:r>
      <w:r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</w:t>
      </w: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20</w:t>
      </w:r>
      <w:r>
        <w:rPr>
          <w:rFonts w:eastAsiaTheme="minorEastAsia"/>
          <w:b/>
          <w:noProof/>
          <w:kern w:val="24"/>
          <w:sz w:val="28"/>
          <w:szCs w:val="28"/>
          <w:lang w:val="sr-Cyrl-RS"/>
        </w:rPr>
        <w:t>2</w:t>
      </w:r>
      <w:r>
        <w:rPr>
          <w:rFonts w:eastAsiaTheme="minorEastAsia"/>
          <w:b/>
          <w:noProof/>
          <w:kern w:val="24"/>
          <w:sz w:val="28"/>
          <w:szCs w:val="28"/>
        </w:rPr>
        <w:t>3</w:t>
      </w:r>
      <w:r>
        <w:rPr>
          <w:rFonts w:eastAsiaTheme="minorEastAsia"/>
          <w:b/>
          <w:noProof/>
          <w:kern w:val="24"/>
          <w:sz w:val="28"/>
          <w:szCs w:val="28"/>
          <w:lang w:val="sr-Cyrl-RS"/>
        </w:rPr>
        <w:t>“</w:t>
      </w:r>
    </w:p>
    <w:p w14:paraId="034A3440" w14:textId="77777777" w:rsidR="001C3C07" w:rsidRDefault="001C3C07" w:rsidP="001C3C07">
      <w:pPr>
        <w:pStyle w:val="NormalWeb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lang w:val="sr-Cyrl-RS"/>
        </w:rPr>
      </w:pPr>
    </w:p>
    <w:p w14:paraId="50C32A01" w14:textId="77777777" w:rsidR="001C3C07" w:rsidRPr="002A2351" w:rsidRDefault="001C3C07" w:rsidP="001C3C07">
      <w:pPr>
        <w:pStyle w:val="NormalWeb"/>
        <w:shd w:val="clear" w:color="auto" w:fill="F8ECEC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lang w:val="sr-Cyrl-RS"/>
        </w:rPr>
      </w:pPr>
      <w:r w:rsidRPr="002A2351">
        <w:rPr>
          <w:rFonts w:eastAsiaTheme="minorEastAsia"/>
          <w:b/>
          <w:noProof/>
          <w:kern w:val="24"/>
          <w:lang w:val="sr-Cyrl-RS"/>
        </w:rPr>
        <w:t>О програму „Заједници заједно“</w:t>
      </w:r>
    </w:p>
    <w:p w14:paraId="6A2F4F64" w14:textId="77777777" w:rsidR="001C3C07" w:rsidRPr="002A2351" w:rsidRDefault="001C3C07" w:rsidP="001C3C07">
      <w:pPr>
        <w:pStyle w:val="NormalWeb"/>
        <w:spacing w:before="0" w:beforeAutospacing="0" w:after="0" w:afterAutospacing="0" w:line="276" w:lineRule="auto"/>
        <w:jc w:val="both"/>
        <w:rPr>
          <w:rFonts w:eastAsiaTheme="minorEastAsia"/>
          <w:noProof/>
          <w:kern w:val="24"/>
          <w:lang w:val="sr-Cyrl-RS"/>
        </w:rPr>
      </w:pPr>
    </w:p>
    <w:p w14:paraId="340596CE" w14:textId="5103F760" w:rsidR="001C3C07" w:rsidRPr="0049761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color w:val="FF0000"/>
          <w:kern w:val="24"/>
          <w:lang w:val="sr-Cyrl-RS"/>
        </w:rPr>
      </w:pPr>
      <w:r w:rsidRPr="00E814CC">
        <w:rPr>
          <w:rFonts w:eastAsiaTheme="minorEastAsia"/>
          <w:noProof/>
          <w:kern w:val="24"/>
        </w:rPr>
        <w:t>Програм „Заједници заједно“ од свог покретања 2009. године ослушкује потребе грађана и локалних заједница у којима послује са циљем да оснажи кључне стубове друштвеног развоја. У складу са тим</w:t>
      </w:r>
      <w:r w:rsidR="0040178A">
        <w:rPr>
          <w:rFonts w:eastAsiaTheme="minorEastAsia"/>
          <w:noProof/>
          <w:kern w:val="24"/>
          <w:lang w:val="sr-Cyrl-RS"/>
        </w:rPr>
        <w:t>,</w:t>
      </w:r>
      <w:r w:rsidRPr="00E814CC">
        <w:rPr>
          <w:rFonts w:eastAsiaTheme="minorEastAsia"/>
          <w:noProof/>
          <w:kern w:val="24"/>
        </w:rPr>
        <w:t xml:space="preserve"> у претходних 14 година уложено </w:t>
      </w:r>
      <w:r w:rsidR="0040178A">
        <w:rPr>
          <w:rFonts w:eastAsiaTheme="minorEastAsia"/>
          <w:noProof/>
          <w:kern w:val="24"/>
          <w:lang w:val="sr-Cyrl-RS"/>
        </w:rPr>
        <w:t xml:space="preserve">је </w:t>
      </w:r>
      <w:r w:rsidRPr="00E814CC">
        <w:rPr>
          <w:rFonts w:eastAsiaTheme="minorEastAsia"/>
          <w:noProof/>
          <w:kern w:val="24"/>
        </w:rPr>
        <w:t xml:space="preserve">преко </w:t>
      </w:r>
      <w:r w:rsidRPr="00E814CC">
        <w:rPr>
          <w:rFonts w:eastAsiaTheme="minorEastAsia"/>
          <w:noProof/>
          <w:kern w:val="24"/>
          <w:lang w:val="sr-Cyrl-RS"/>
        </w:rPr>
        <w:t xml:space="preserve">1,6 </w:t>
      </w:r>
      <w:r w:rsidRPr="00E814CC">
        <w:rPr>
          <w:rFonts w:eastAsiaTheme="minorEastAsia"/>
          <w:noProof/>
          <w:kern w:val="24"/>
        </w:rPr>
        <w:t xml:space="preserve">милијарди динара у </w:t>
      </w:r>
      <w:r w:rsidR="0040178A">
        <w:rPr>
          <w:rFonts w:eastAsiaTheme="minorEastAsia"/>
          <w:noProof/>
          <w:kern w:val="24"/>
          <w:lang w:val="sr-Cyrl-RS"/>
        </w:rPr>
        <w:t xml:space="preserve">више од 1000 </w:t>
      </w:r>
      <w:r w:rsidRPr="00E814CC">
        <w:rPr>
          <w:rFonts w:eastAsiaTheme="minorEastAsia"/>
          <w:noProof/>
          <w:kern w:val="24"/>
        </w:rPr>
        <w:t>пројек</w:t>
      </w:r>
      <w:r w:rsidR="0040178A">
        <w:rPr>
          <w:rFonts w:eastAsiaTheme="minorEastAsia"/>
          <w:noProof/>
          <w:kern w:val="24"/>
          <w:lang w:val="sr-Cyrl-RS"/>
        </w:rPr>
        <w:t>а</w:t>
      </w:r>
      <w:r w:rsidR="0040178A">
        <w:rPr>
          <w:rFonts w:eastAsiaTheme="minorEastAsia"/>
          <w:noProof/>
          <w:kern w:val="24"/>
        </w:rPr>
        <w:t>та</w:t>
      </w:r>
      <w:r w:rsidRPr="00E814CC">
        <w:rPr>
          <w:rFonts w:eastAsiaTheme="minorEastAsia"/>
          <w:noProof/>
          <w:kern w:val="24"/>
        </w:rPr>
        <w:t xml:space="preserve"> од значаја за развој</w:t>
      </w:r>
      <w:r w:rsidRPr="00E814CC">
        <w:rPr>
          <w:rFonts w:eastAsiaTheme="minorEastAsia"/>
          <w:noProof/>
          <w:kern w:val="24"/>
          <w:lang w:val="sr-Cyrl-RS"/>
        </w:rPr>
        <w:t xml:space="preserve"> науке и образовања,</w:t>
      </w:r>
      <w:r w:rsidR="003D4D48">
        <w:rPr>
          <w:rFonts w:eastAsiaTheme="minorEastAsia"/>
          <w:noProof/>
          <w:kern w:val="24"/>
        </w:rPr>
        <w:t xml:space="preserve"> </w:t>
      </w:r>
      <w:r w:rsidR="003D4D48">
        <w:rPr>
          <w:rFonts w:eastAsiaTheme="minorEastAsia"/>
          <w:noProof/>
          <w:kern w:val="24"/>
          <w:lang w:val="sr-Cyrl-RS"/>
        </w:rPr>
        <w:t>јавног здравља и социјалне заштите, заштите животне средине,</w:t>
      </w:r>
      <w:r w:rsidRPr="00E814CC">
        <w:rPr>
          <w:rFonts w:eastAsiaTheme="minorEastAsia"/>
          <w:noProof/>
          <w:kern w:val="24"/>
        </w:rPr>
        <w:t xml:space="preserve"> културе</w:t>
      </w:r>
      <w:r w:rsidR="003D4D48">
        <w:rPr>
          <w:rFonts w:eastAsiaTheme="minorEastAsia"/>
          <w:noProof/>
          <w:kern w:val="24"/>
          <w:lang w:val="sr-Cyrl-RS"/>
        </w:rPr>
        <w:t xml:space="preserve"> и </w:t>
      </w:r>
      <w:r w:rsidRPr="00E814CC">
        <w:rPr>
          <w:rFonts w:eastAsiaTheme="minorEastAsia"/>
          <w:noProof/>
          <w:kern w:val="24"/>
        </w:rPr>
        <w:t>спорта</w:t>
      </w:r>
      <w:r w:rsidR="003D4D48">
        <w:rPr>
          <w:rFonts w:eastAsiaTheme="minorEastAsia"/>
          <w:noProof/>
          <w:kern w:val="24"/>
          <w:lang w:val="sr-Cyrl-RS"/>
        </w:rPr>
        <w:t>.</w:t>
      </w:r>
      <w:r w:rsidRPr="00E814CC">
        <w:rPr>
          <w:rFonts w:eastAsiaTheme="minorEastAsia"/>
          <w:noProof/>
          <w:kern w:val="24"/>
        </w:rPr>
        <w:t xml:space="preserve"> </w:t>
      </w:r>
      <w:r w:rsidR="00E814CC">
        <w:rPr>
          <w:rFonts w:eastAsiaTheme="minorEastAsia"/>
          <w:noProof/>
          <w:kern w:val="24"/>
          <w:lang w:val="sr-Cyrl-RS"/>
        </w:rPr>
        <w:t xml:space="preserve">У реализацији Програма посебно се води рачуна о акутним потребама и актуелним </w:t>
      </w:r>
      <w:r w:rsidR="007159AF">
        <w:rPr>
          <w:rFonts w:eastAsiaTheme="minorEastAsia"/>
          <w:noProof/>
          <w:kern w:val="24"/>
          <w:lang w:val="sr-Cyrl-RS"/>
        </w:rPr>
        <w:t>изазовима са којима се локалне заједнице суочавају како би се у т</w:t>
      </w:r>
      <w:r w:rsidR="00200EAE">
        <w:rPr>
          <w:rFonts w:eastAsiaTheme="minorEastAsia"/>
          <w:noProof/>
          <w:kern w:val="24"/>
          <w:lang w:val="sr-Cyrl-RS"/>
        </w:rPr>
        <w:t xml:space="preserve">им оквирима дугорочно помогло развоју градова и општина у Србији. </w:t>
      </w:r>
      <w:r w:rsidRPr="00200EAE">
        <w:rPr>
          <w:rFonts w:eastAsiaTheme="minorEastAsia"/>
          <w:noProof/>
          <w:kern w:val="24"/>
        </w:rPr>
        <w:t xml:space="preserve">Само у </w:t>
      </w:r>
      <w:r w:rsidR="00200EAE" w:rsidRPr="00200EAE">
        <w:rPr>
          <w:rFonts w:eastAsiaTheme="minorEastAsia"/>
          <w:noProof/>
          <w:kern w:val="24"/>
          <w:lang w:val="sr-Cyrl-RS"/>
        </w:rPr>
        <w:t>претходне</w:t>
      </w:r>
      <w:r w:rsidRPr="00200EAE">
        <w:rPr>
          <w:rFonts w:eastAsiaTheme="minorEastAsia"/>
          <w:noProof/>
          <w:kern w:val="24"/>
        </w:rPr>
        <w:t xml:space="preserve"> три године </w:t>
      </w:r>
      <w:r w:rsidRPr="00200EAE">
        <w:rPr>
          <w:rFonts w:eastAsiaTheme="minorEastAsia"/>
          <w:noProof/>
          <w:kern w:val="24"/>
          <w:lang w:val="sr-Cyrl-RS"/>
        </w:rPr>
        <w:t>П</w:t>
      </w:r>
      <w:r w:rsidRPr="00200EAE">
        <w:rPr>
          <w:rFonts w:eastAsiaTheme="minorEastAsia"/>
          <w:noProof/>
          <w:kern w:val="24"/>
        </w:rPr>
        <w:t>рограм је обухватио изградњу великог броја дечјих игралишта, унапређење енергетске ефикасности школа,</w:t>
      </w:r>
      <w:r w:rsidR="00FF7353">
        <w:rPr>
          <w:rFonts w:eastAsiaTheme="minorEastAsia"/>
          <w:noProof/>
          <w:kern w:val="24"/>
        </w:rPr>
        <w:t xml:space="preserve"> </w:t>
      </w:r>
      <w:r w:rsidR="00FF7353" w:rsidRPr="00200EAE">
        <w:rPr>
          <w:rFonts w:eastAsiaTheme="minorEastAsia"/>
          <w:noProof/>
          <w:kern w:val="24"/>
          <w:lang w:val="sr-Cyrl-RS"/>
        </w:rPr>
        <w:t>предшколских установа</w:t>
      </w:r>
      <w:r w:rsidR="00FF7353" w:rsidRPr="00200EAE">
        <w:rPr>
          <w:rFonts w:eastAsiaTheme="minorEastAsia"/>
          <w:noProof/>
          <w:kern w:val="24"/>
        </w:rPr>
        <w:t>, факултета</w:t>
      </w:r>
      <w:r w:rsidR="00FF7353">
        <w:rPr>
          <w:rFonts w:eastAsiaTheme="minorEastAsia"/>
          <w:noProof/>
          <w:kern w:val="24"/>
          <w:lang w:val="sr-Cyrl-RS"/>
        </w:rPr>
        <w:t>, опремање школа дигиталном наставном опремом и безбедоносним системима,</w:t>
      </w:r>
      <w:r w:rsidRPr="00200EAE">
        <w:rPr>
          <w:rFonts w:eastAsiaTheme="minorEastAsia"/>
          <w:noProof/>
          <w:kern w:val="24"/>
        </w:rPr>
        <w:t xml:space="preserve"> санирање бројних спортских објеката</w:t>
      </w:r>
      <w:r w:rsidR="008C2CFF">
        <w:rPr>
          <w:rFonts w:eastAsiaTheme="minorEastAsia"/>
          <w:noProof/>
          <w:kern w:val="24"/>
          <w:lang w:val="sr-Cyrl-RS"/>
        </w:rPr>
        <w:t xml:space="preserve"> школа</w:t>
      </w:r>
      <w:r w:rsidRPr="00200EAE">
        <w:rPr>
          <w:rFonts w:eastAsiaTheme="minorEastAsia"/>
          <w:noProof/>
          <w:kern w:val="24"/>
        </w:rPr>
        <w:t xml:space="preserve"> и набавку спортске опрем</w:t>
      </w:r>
      <w:r w:rsidR="008C2CFF">
        <w:rPr>
          <w:rFonts w:eastAsiaTheme="minorEastAsia"/>
          <w:noProof/>
          <w:kern w:val="24"/>
          <w:lang w:val="sr-Cyrl-RS"/>
        </w:rPr>
        <w:t>е</w:t>
      </w:r>
      <w:r w:rsidRPr="00200EAE">
        <w:rPr>
          <w:rFonts w:eastAsiaTheme="minorEastAsia"/>
          <w:noProof/>
          <w:kern w:val="24"/>
        </w:rPr>
        <w:t>, опремање паркова неопходним мобилијаром, адаптацију установа културе, набавку медицинске опреме и адаптацију објеката здравствене заштите.</w:t>
      </w:r>
      <w:r w:rsidR="00200EAE" w:rsidRPr="00200EAE">
        <w:rPr>
          <w:rFonts w:eastAsiaTheme="minorEastAsia"/>
          <w:noProof/>
          <w:kern w:val="24"/>
          <w:lang w:val="sr-Cyrl-RS"/>
        </w:rPr>
        <w:t xml:space="preserve"> У протеклој години</w:t>
      </w:r>
      <w:r w:rsidR="0040178A">
        <w:rPr>
          <w:rFonts w:eastAsiaTheme="minorEastAsia"/>
          <w:noProof/>
          <w:kern w:val="24"/>
          <w:lang w:val="sr-Cyrl-RS"/>
        </w:rPr>
        <w:t>,</w:t>
      </w:r>
      <w:r w:rsidR="00200EAE" w:rsidRPr="00200EAE">
        <w:rPr>
          <w:rFonts w:eastAsiaTheme="minorEastAsia"/>
          <w:noProof/>
          <w:kern w:val="24"/>
          <w:lang w:val="sr-Cyrl-RS"/>
        </w:rPr>
        <w:t xml:space="preserve"> </w:t>
      </w:r>
      <w:r w:rsidR="0040178A">
        <w:rPr>
          <w:rFonts w:eastAsiaTheme="minorEastAsia"/>
          <w:noProof/>
          <w:kern w:val="24"/>
          <w:lang w:val="sr-Cyrl-RS"/>
        </w:rPr>
        <w:t xml:space="preserve">у оквиру </w:t>
      </w:r>
      <w:r w:rsidR="00200EAE" w:rsidRPr="00200EAE">
        <w:rPr>
          <w:rFonts w:eastAsiaTheme="minorEastAsia"/>
          <w:noProof/>
          <w:kern w:val="24"/>
          <w:lang w:val="sr-Cyrl-RS"/>
        </w:rPr>
        <w:t>Програм</w:t>
      </w:r>
      <w:r w:rsidR="0040178A">
        <w:rPr>
          <w:rFonts w:eastAsiaTheme="minorEastAsia"/>
          <w:noProof/>
          <w:kern w:val="24"/>
          <w:lang w:val="sr-Cyrl-RS"/>
        </w:rPr>
        <w:t>а</w:t>
      </w:r>
      <w:r w:rsidR="00200EAE" w:rsidRPr="00200EAE">
        <w:rPr>
          <w:rFonts w:eastAsiaTheme="minorEastAsia"/>
          <w:noProof/>
          <w:kern w:val="24"/>
          <w:lang w:val="sr-Cyrl-RS"/>
        </w:rPr>
        <w:t xml:space="preserve"> </w:t>
      </w:r>
      <w:r w:rsidR="0040178A">
        <w:rPr>
          <w:rFonts w:eastAsiaTheme="minorEastAsia"/>
          <w:noProof/>
          <w:kern w:val="24"/>
          <w:lang w:val="sr-Cyrl-RS"/>
        </w:rPr>
        <w:t>су</w:t>
      </w:r>
      <w:r w:rsidR="00200EAE" w:rsidRPr="00200EAE">
        <w:rPr>
          <w:rFonts w:eastAsiaTheme="minorEastAsia"/>
          <w:noProof/>
          <w:kern w:val="24"/>
          <w:lang w:val="sr-Cyrl-RS"/>
        </w:rPr>
        <w:t xml:space="preserve"> реализова</w:t>
      </w:r>
      <w:r w:rsidR="0040178A">
        <w:rPr>
          <w:rFonts w:eastAsiaTheme="minorEastAsia"/>
          <w:noProof/>
          <w:kern w:val="24"/>
          <w:lang w:val="sr-Cyrl-RS"/>
        </w:rPr>
        <w:t>ни</w:t>
      </w:r>
      <w:r w:rsidR="00200EAE" w:rsidRPr="00200EAE">
        <w:rPr>
          <w:rFonts w:eastAsiaTheme="minorEastAsia"/>
          <w:noProof/>
          <w:kern w:val="24"/>
          <w:lang w:val="sr-Cyrl-RS"/>
        </w:rPr>
        <w:t xml:space="preserve"> пројект</w:t>
      </w:r>
      <w:r w:rsidR="0040178A">
        <w:rPr>
          <w:rFonts w:eastAsiaTheme="minorEastAsia"/>
          <w:noProof/>
          <w:kern w:val="24"/>
          <w:lang w:val="sr-Cyrl-RS"/>
        </w:rPr>
        <w:t>и</w:t>
      </w:r>
      <w:r w:rsidR="00200EAE" w:rsidRPr="00200EAE">
        <w:rPr>
          <w:rFonts w:eastAsiaTheme="minorEastAsia"/>
          <w:noProof/>
          <w:kern w:val="24"/>
          <w:lang w:val="sr-Cyrl-RS"/>
        </w:rPr>
        <w:t xml:space="preserve"> од националног значаја, улагањем у репродуктивно здравље у циљу повећања наталитета.</w:t>
      </w:r>
      <w:r w:rsidRPr="00200EAE">
        <w:rPr>
          <w:rFonts w:eastAsiaTheme="minorEastAsia"/>
          <w:noProof/>
          <w:kern w:val="24"/>
        </w:rPr>
        <w:t xml:space="preserve"> </w:t>
      </w:r>
    </w:p>
    <w:p w14:paraId="557730C1" w14:textId="77777777" w:rsidR="001C3C07" w:rsidRPr="002A2351" w:rsidRDefault="001C3C07" w:rsidP="001C3C07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</w:p>
    <w:p w14:paraId="47E7F98E" w14:textId="77777777" w:rsidR="001C3C07" w:rsidRPr="002A2351" w:rsidRDefault="001C3C07" w:rsidP="001C3C07">
      <w:pPr>
        <w:shd w:val="clear" w:color="auto" w:fill="F8ECEC"/>
        <w:spacing w:line="276" w:lineRule="auto"/>
        <w:jc w:val="both"/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</w:pPr>
      <w:r w:rsidRPr="002A235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„Заједници заједно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 xml:space="preserve"> </w:t>
      </w:r>
      <w:r w:rsidRPr="002A235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20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  <w:lang w:val="sr-Latn-RS"/>
        </w:rPr>
        <w:t>3</w:t>
      </w:r>
      <w:r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“</w:t>
      </w:r>
    </w:p>
    <w:p w14:paraId="295DA2F1" w14:textId="43BE64AE" w:rsidR="001C3C07" w:rsidRDefault="001C3C07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22">
        <w:rPr>
          <w:rFonts w:ascii="Times New Roman" w:hAnsi="Times New Roman" w:cs="Times New Roman"/>
          <w:sz w:val="24"/>
          <w:szCs w:val="24"/>
        </w:rPr>
        <w:t xml:space="preserve">Образовање је </w:t>
      </w:r>
      <w:r>
        <w:rPr>
          <w:rFonts w:ascii="Times New Roman" w:hAnsi="Times New Roman" w:cs="Times New Roman"/>
          <w:sz w:val="24"/>
          <w:szCs w:val="24"/>
        </w:rPr>
        <w:t xml:space="preserve">главни </w:t>
      </w:r>
      <w:r w:rsidRPr="00CF6622">
        <w:rPr>
          <w:rFonts w:ascii="Times New Roman" w:hAnsi="Times New Roman" w:cs="Times New Roman"/>
          <w:sz w:val="24"/>
          <w:szCs w:val="24"/>
        </w:rPr>
        <w:t xml:space="preserve">стуб развоја сваке земље који почиње од најмлађег узраста. </w:t>
      </w:r>
      <w:r>
        <w:rPr>
          <w:rFonts w:ascii="Times New Roman" w:hAnsi="Times New Roman" w:cs="Times New Roman"/>
          <w:sz w:val="24"/>
          <w:szCs w:val="24"/>
        </w:rPr>
        <w:t>Поред неопходности осавремењавања наставног процеса како би се модерно образовање приближило сваком ученику појединачно и тиме обезбедила конкурентност на тржишту рада у будућности, од изузетног је значаја да у раном узрасту, сви ђаци имају обезбеђене адекватне основне услове за рад и боравак у својој школи. Тиме се испуњава примарни циљ а то је здраво, безбедно и модерно окружење, у којем се подижу мотивациони капацитети и потенцијали сваког појединца за будући развој и напредак.</w:t>
      </w:r>
      <w:r w:rsidR="00860D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Тако мотивисани појединци, у каснијем узрасту одлучују да остану у својој земљи и у њој постижу своје пуне потенцијале. </w:t>
      </w:r>
    </w:p>
    <w:p w14:paraId="28BDF01D" w14:textId="77777777" w:rsidR="003D4D48" w:rsidRPr="00CF6622" w:rsidRDefault="003D4D48" w:rsidP="003D4D48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</w:p>
    <w:p w14:paraId="19B142D5" w14:textId="77777777" w:rsidR="003D4D48" w:rsidRDefault="003D4D48" w:rsidP="003D4D4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  <w:proofErr w:type="spellStart"/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Настојећи</w:t>
      </w:r>
      <w:proofErr w:type="spellEnd"/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да стекне </w:t>
      </w:r>
      <w:r w:rsidRPr="00E213D1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обухватнији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увид у приоритете</w:t>
      </w:r>
      <w:r w:rsidRPr="005569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, компанија НИС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је, у сарадњи са локалним самоуправама </w:t>
      </w:r>
      <w:r w:rsidRPr="005569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спровела анкету о стању и потребама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установа образовања на територији 13 градова и општина обухваћених Програмом. Анкета је показала да је школама пре свега неопходно инфраструктурно уређење објеката, али не мање важно јесте и унапређење наставног процеса набавком савремених учила. </w:t>
      </w:r>
    </w:p>
    <w:p w14:paraId="405DA4FE" w14:textId="77777777" w:rsidR="003D4D48" w:rsidRDefault="003D4D48" w:rsidP="003D4D4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</w:p>
    <w:p w14:paraId="638F8647" w14:textId="77777777" w:rsidR="003D4D48" w:rsidRPr="00556967" w:rsidRDefault="003D4D48" w:rsidP="003D4D4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Такође, у складу са националним приоритетима Министарства науке, технолошког развоја и иновација, показало се да је кључно улагати у набавку савремене опреме за реализацију научних истраживања и у унапређење инфраструктурних </w:t>
      </w:r>
      <w:r w:rsidRPr="00CD2ACF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и иновационих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капацитета научних установа. </w:t>
      </w:r>
    </w:p>
    <w:p w14:paraId="7F8D26F9" w14:textId="77777777" w:rsidR="003D4D48" w:rsidRDefault="003D4D48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03533" w14:textId="441D7041" w:rsidR="001C3C07" w:rsidRDefault="003D4D48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Компанија је донела одлуку да у 2023. години средства опредељена за реализацију пројеката у оквиру програма „Заједници заједно“ усмери у област </w:t>
      </w:r>
      <w:r w:rsidRPr="003D4D48">
        <w:rPr>
          <w:rFonts w:ascii="Times New Roman" w:hAnsi="Times New Roman" w:cs="Times New Roman"/>
          <w:b/>
          <w:bCs/>
          <w:sz w:val="24"/>
          <w:szCs w:val="24"/>
        </w:rPr>
        <w:t>науке и образовања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Овогодишњи програмски циклус Компанија реализује у сарадњи са Министарством просвете и Министарством науке, технолошког развоја и иновација. </w:t>
      </w:r>
    </w:p>
    <w:p w14:paraId="018F53BA" w14:textId="77777777" w:rsidR="00CD2ACF" w:rsidRDefault="00CD2ACF" w:rsidP="001C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2DDEE" w14:textId="77777777" w:rsidR="00CD2ACF" w:rsidRPr="003E563D" w:rsidRDefault="00CD2ACF" w:rsidP="00CD2ACF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  <w:r w:rsidRPr="003E563D">
        <w:rPr>
          <w:rFonts w:eastAsiaTheme="minorEastAsia"/>
          <w:b/>
          <w:bCs/>
          <w:noProof/>
          <w:kern w:val="24"/>
          <w:lang w:val="sr-Cyrl-RS"/>
        </w:rPr>
        <w:t>Градови и општине у којима се овогодишњи циклус Програма спроводи су: Београд, Нови Сад, Пожаревац, Ниш, Чачак, Зрењанин, Панчево, Кикинда, Кањижа, Нови Бечеј, Србобран, Житиште и Велико Градиште.</w:t>
      </w:r>
    </w:p>
    <w:p w14:paraId="7608690C" w14:textId="77777777" w:rsidR="00CD2ACF" w:rsidRDefault="00CD2ACF" w:rsidP="001C3C07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</w:p>
    <w:p w14:paraId="21C65425" w14:textId="77777777" w:rsidR="00CD2ACF" w:rsidRPr="009D797A" w:rsidRDefault="00CD2ACF" w:rsidP="00CD2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Сходно томе, п</w:t>
      </w:r>
      <w:r w:rsidRPr="00CF6622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рограмски циклус „Заједници заједно 202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3</w:t>
      </w:r>
      <w:r w:rsidRPr="00CF6622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“ има за циљ да реализ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ује</w:t>
      </w:r>
      <w:r w:rsidRPr="00CF6622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пројек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те основних и средњих школа </w:t>
      </w:r>
      <w:r w:rsidRPr="00CD2ACF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на територијама наведених градова и општина</w:t>
      </w:r>
      <w:r w:rsidRPr="00CF6622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у Србији</w:t>
      </w:r>
      <w:r w:rsidRPr="00CF6622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</w:t>
      </w:r>
      <w:r w:rsidRPr="000D013A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у домену унапређења наставног процеса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и </w:t>
      </w:r>
      <w:r w:rsidRPr="000D013A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инфраструктуре</w:t>
      </w:r>
      <w:r w:rsidRPr="000D013A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 </w:t>
      </w:r>
      <w:r w:rsidRPr="000D013A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објеката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.</w:t>
      </w:r>
      <w:r w:rsidRPr="000D013A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Такође, Програмом ће бити подржани пројекти Научно-истраживачких организација (НИО) и Научно-технолошких паркова (НТП), у циљу подизања на</w:t>
      </w:r>
      <w:r w:rsidRPr="000D013A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учних капацитета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и постизања научне изврсности за све научнике и научнице чиме се они мотивишу да остану у својој земљи и ту остварују своје научне потенцијале.  </w:t>
      </w:r>
    </w:p>
    <w:p w14:paraId="1E34FA62" w14:textId="77777777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717637C6" w14:textId="7C2D2557" w:rsidR="001C3C07" w:rsidRPr="00290CF1" w:rsidRDefault="00EE47F0" w:rsidP="0029677E">
      <w:pPr>
        <w:pStyle w:val="NormalWeb"/>
        <w:shd w:val="clear" w:color="auto" w:fill="BDD6EE" w:themeFill="accent5" w:themeFillTint="66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>Шта ће К</w:t>
      </w:r>
      <w:r w:rsidR="001C3C07">
        <w:rPr>
          <w:rFonts w:eastAsiaTheme="minorEastAsia"/>
          <w:b/>
          <w:noProof/>
          <w:kern w:val="24"/>
          <w:lang w:val="sr-Cyrl-RS"/>
        </w:rPr>
        <w:t>онкурсом бити подржано?</w:t>
      </w:r>
    </w:p>
    <w:p w14:paraId="5F468D48" w14:textId="77777777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0FF9EBC3" w14:textId="43080400" w:rsidR="00991627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 w:rsidRPr="008E0398">
        <w:rPr>
          <w:rFonts w:ascii="Times New Roman" w:hAnsi="Times New Roman" w:cs="Times New Roman"/>
          <w:sz w:val="24"/>
          <w:szCs w:val="24"/>
        </w:rPr>
        <w:t xml:space="preserve">Компанија НИС </w:t>
      </w:r>
      <w:r w:rsidRPr="00F871B7">
        <w:rPr>
          <w:rFonts w:ascii="Times New Roman" w:hAnsi="Times New Roman" w:cs="Times New Roman"/>
          <w:sz w:val="24"/>
          <w:szCs w:val="24"/>
        </w:rPr>
        <w:t xml:space="preserve">упућује позив </w:t>
      </w:r>
      <w:r w:rsidR="008B2DC8" w:rsidRPr="00F871B7">
        <w:rPr>
          <w:rFonts w:ascii="Times New Roman" w:hAnsi="Times New Roman" w:cs="Times New Roman"/>
          <w:b/>
          <w:bCs/>
          <w:sz w:val="24"/>
          <w:szCs w:val="24"/>
        </w:rPr>
        <w:t>јавним</w:t>
      </w:r>
      <w:r w:rsidRPr="00F871B7">
        <w:rPr>
          <w:rFonts w:ascii="Times New Roman" w:hAnsi="Times New Roman" w:cs="Times New Roman"/>
          <w:b/>
          <w:bCs/>
          <w:sz w:val="24"/>
          <w:szCs w:val="24"/>
        </w:rPr>
        <w:t xml:space="preserve"> основни</w:t>
      </w:r>
      <w:r w:rsidR="003E563D" w:rsidRPr="00F871B7">
        <w:rPr>
          <w:rFonts w:ascii="Times New Roman" w:hAnsi="Times New Roman" w:cs="Times New Roman"/>
          <w:b/>
          <w:bCs/>
          <w:sz w:val="24"/>
          <w:szCs w:val="24"/>
        </w:rPr>
        <w:t xml:space="preserve">м и </w:t>
      </w:r>
      <w:r w:rsidRPr="00F871B7">
        <w:rPr>
          <w:rFonts w:ascii="Times New Roman" w:hAnsi="Times New Roman" w:cs="Times New Roman"/>
          <w:b/>
          <w:bCs/>
          <w:sz w:val="24"/>
          <w:szCs w:val="24"/>
        </w:rPr>
        <w:t>средњим школама</w:t>
      </w:r>
      <w:r w:rsidR="003E563D" w:rsidRPr="00F871B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E563D" w:rsidRPr="00991627">
        <w:rPr>
          <w:rFonts w:ascii="Times New Roman" w:hAnsi="Times New Roman" w:cs="Times New Roman"/>
          <w:b/>
          <w:bCs/>
          <w:sz w:val="24"/>
          <w:szCs w:val="24"/>
        </w:rPr>
        <w:t xml:space="preserve"> као и </w:t>
      </w:r>
      <w:r w:rsidR="00EE47F0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3E563D" w:rsidRPr="00991627">
        <w:rPr>
          <w:rFonts w:ascii="Times New Roman" w:hAnsi="Times New Roman" w:cs="Times New Roman"/>
          <w:b/>
          <w:bCs/>
          <w:sz w:val="24"/>
          <w:szCs w:val="24"/>
        </w:rPr>
        <w:t>аучно-истраживачким организацијама</w:t>
      </w:r>
      <w:r w:rsidR="00991627" w:rsidRPr="00991627">
        <w:rPr>
          <w:rFonts w:ascii="Times New Roman" w:hAnsi="Times New Roman" w:cs="Times New Roman"/>
          <w:b/>
          <w:bCs/>
          <w:sz w:val="24"/>
          <w:szCs w:val="24"/>
        </w:rPr>
        <w:t xml:space="preserve"> (НИО)</w:t>
      </w:r>
      <w:r w:rsidR="003E563D" w:rsidRPr="00991627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EE47F0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3E563D" w:rsidRPr="00991627">
        <w:rPr>
          <w:rFonts w:ascii="Times New Roman" w:hAnsi="Times New Roman" w:cs="Times New Roman"/>
          <w:b/>
          <w:bCs/>
          <w:sz w:val="24"/>
          <w:szCs w:val="24"/>
        </w:rPr>
        <w:t>аучно-технолошким парковима</w:t>
      </w:r>
      <w:r w:rsidR="00991627" w:rsidRPr="00991627">
        <w:rPr>
          <w:rFonts w:ascii="Times New Roman" w:hAnsi="Times New Roman" w:cs="Times New Roman"/>
          <w:b/>
          <w:bCs/>
          <w:sz w:val="24"/>
          <w:szCs w:val="24"/>
        </w:rPr>
        <w:t xml:space="preserve"> (НТП)</w:t>
      </w:r>
      <w:r w:rsidR="00991627">
        <w:rPr>
          <w:rFonts w:ascii="Times New Roman" w:hAnsi="Times New Roman" w:cs="Times New Roman"/>
          <w:sz w:val="24"/>
          <w:szCs w:val="24"/>
        </w:rPr>
        <w:t xml:space="preserve"> на </w:t>
      </w:r>
      <w:r w:rsidRPr="008E0398">
        <w:rPr>
          <w:rFonts w:ascii="Times New Roman" w:hAnsi="Times New Roman" w:cs="Times New Roman"/>
          <w:sz w:val="24"/>
          <w:szCs w:val="24"/>
        </w:rPr>
        <w:t xml:space="preserve">територији Београда, Новог Сада, Пожаревца, Ниша, Чачка, Зрењанина, Панчева, Кикинде, Кањиже, Новог Бечеја, Србобрана, </w:t>
      </w:r>
      <w:proofErr w:type="spellStart"/>
      <w:r w:rsidRPr="008E0398">
        <w:rPr>
          <w:rFonts w:ascii="Times New Roman" w:hAnsi="Times New Roman" w:cs="Times New Roman"/>
          <w:sz w:val="24"/>
          <w:szCs w:val="24"/>
        </w:rPr>
        <w:t>Житишта</w:t>
      </w:r>
      <w:proofErr w:type="spellEnd"/>
      <w:r w:rsidRPr="008E0398">
        <w:rPr>
          <w:rFonts w:ascii="Times New Roman" w:hAnsi="Times New Roman" w:cs="Times New Roman"/>
          <w:sz w:val="24"/>
          <w:szCs w:val="24"/>
        </w:rPr>
        <w:t xml:space="preserve"> и Великог </w:t>
      </w:r>
      <w:proofErr w:type="spellStart"/>
      <w:r w:rsidRPr="008E0398">
        <w:rPr>
          <w:rFonts w:ascii="Times New Roman" w:hAnsi="Times New Roman" w:cs="Times New Roman"/>
          <w:sz w:val="24"/>
          <w:szCs w:val="24"/>
        </w:rPr>
        <w:t>Градишта</w:t>
      </w:r>
      <w:proofErr w:type="spellEnd"/>
      <w:r w:rsidRPr="008E0398">
        <w:rPr>
          <w:rFonts w:ascii="Times New Roman" w:hAnsi="Times New Roman" w:cs="Times New Roman"/>
          <w:sz w:val="24"/>
          <w:szCs w:val="24"/>
        </w:rPr>
        <w:t xml:space="preserve"> да пријаве пројекте у складу са својим потребама. </w:t>
      </w:r>
    </w:p>
    <w:p w14:paraId="30A6E1CB" w14:textId="01858E84" w:rsidR="001C3C07" w:rsidRPr="008E0398" w:rsidRDefault="0099162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 w:rsidRPr="008E0398">
        <w:rPr>
          <w:rFonts w:ascii="Times New Roman" w:hAnsi="Times New Roman" w:cs="Times New Roman"/>
          <w:sz w:val="24"/>
          <w:szCs w:val="24"/>
        </w:rPr>
        <w:t>(</w:t>
      </w:r>
      <w:r w:rsidRPr="00EE47F0">
        <w:rPr>
          <w:rFonts w:ascii="Times New Roman" w:hAnsi="Times New Roman" w:cs="Times New Roman"/>
          <w:sz w:val="24"/>
          <w:szCs w:val="24"/>
          <w:u w:val="single"/>
        </w:rPr>
        <w:t>НАПОМЕНА: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398">
        <w:rPr>
          <w:rFonts w:ascii="Times New Roman" w:hAnsi="Times New Roman" w:cs="Times New Roman"/>
          <w:sz w:val="24"/>
          <w:szCs w:val="24"/>
        </w:rPr>
        <w:t xml:space="preserve">погледати детаљније рубрику </w:t>
      </w:r>
      <w:r w:rsidRPr="00991627">
        <w:rPr>
          <w:rFonts w:ascii="Times New Roman" w:hAnsi="Times New Roman" w:cs="Times New Roman"/>
          <w:b/>
          <w:bCs/>
          <w:sz w:val="24"/>
          <w:szCs w:val="24"/>
        </w:rPr>
        <w:t xml:space="preserve">Ко може бити </w:t>
      </w:r>
      <w:r w:rsidR="00EE47F0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991627">
        <w:rPr>
          <w:rFonts w:ascii="Times New Roman" w:hAnsi="Times New Roman" w:cs="Times New Roman"/>
          <w:b/>
          <w:bCs/>
          <w:sz w:val="24"/>
          <w:szCs w:val="24"/>
        </w:rPr>
        <w:t>осилац пројекта?</w:t>
      </w:r>
      <w:r w:rsidRPr="008E039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D30EC09" w14:textId="77777777" w:rsidR="001C3C07" w:rsidRPr="003E563D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  <w:r w:rsidRPr="003E563D">
        <w:rPr>
          <w:rFonts w:eastAsiaTheme="minorEastAsia"/>
          <w:b/>
          <w:bCs/>
          <w:noProof/>
          <w:kern w:val="24"/>
          <w:lang w:val="sr-Cyrl-RS"/>
        </w:rPr>
        <w:t xml:space="preserve">Конкурсом ће бити подржане две врсте улагања: </w:t>
      </w:r>
    </w:p>
    <w:p w14:paraId="28DBCD18" w14:textId="77777777" w:rsidR="001C3C07" w:rsidRPr="004F592A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highlight w:val="yellow"/>
          <w:lang w:val="sr-Cyrl-RS"/>
        </w:rPr>
      </w:pPr>
    </w:p>
    <w:p w14:paraId="7B2A6085" w14:textId="05C10093" w:rsidR="003E563D" w:rsidRPr="003E563D" w:rsidRDefault="001C3C07" w:rsidP="003E563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3E563D">
        <w:rPr>
          <w:rFonts w:eastAsiaTheme="minorEastAsia"/>
          <w:bCs/>
          <w:noProof/>
          <w:kern w:val="24"/>
          <w:lang w:val="sr-Cyrl-RS"/>
        </w:rPr>
        <w:t>Унапређење наставног</w:t>
      </w:r>
      <w:r w:rsidR="00067399">
        <w:rPr>
          <w:rFonts w:eastAsiaTheme="minorEastAsia"/>
          <w:bCs/>
          <w:noProof/>
          <w:kern w:val="24"/>
          <w:lang w:val="sr-Cyrl-RS"/>
        </w:rPr>
        <w:t xml:space="preserve">/научног </w:t>
      </w:r>
      <w:r w:rsidRPr="003E563D">
        <w:rPr>
          <w:rFonts w:eastAsiaTheme="minorEastAsia"/>
          <w:bCs/>
          <w:noProof/>
          <w:kern w:val="24"/>
          <w:lang w:val="sr-Cyrl-RS"/>
        </w:rPr>
        <w:t>процеса</w:t>
      </w:r>
    </w:p>
    <w:p w14:paraId="2B0F2B80" w14:textId="4E7D5741" w:rsidR="001C3C07" w:rsidRPr="003E563D" w:rsidRDefault="001C3C07" w:rsidP="003E563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3E563D">
        <w:rPr>
          <w:rFonts w:eastAsiaTheme="minorEastAsia"/>
          <w:bCs/>
          <w:noProof/>
          <w:kern w:val="24"/>
          <w:lang w:val="sr-Cyrl-RS"/>
        </w:rPr>
        <w:t>Инфраструктурно унапређење школских</w:t>
      </w:r>
      <w:r w:rsidR="00067399">
        <w:rPr>
          <w:rFonts w:eastAsiaTheme="minorEastAsia"/>
          <w:bCs/>
          <w:noProof/>
          <w:kern w:val="24"/>
          <w:lang w:val="sr-Cyrl-RS"/>
        </w:rPr>
        <w:t>/научних</w:t>
      </w:r>
      <w:r w:rsidRPr="003E563D">
        <w:rPr>
          <w:rFonts w:eastAsiaTheme="minorEastAsia"/>
          <w:bCs/>
          <w:noProof/>
          <w:kern w:val="24"/>
          <w:lang w:val="sr-Cyrl-RS"/>
        </w:rPr>
        <w:t xml:space="preserve"> </w:t>
      </w:r>
      <w:r w:rsidR="00067399">
        <w:rPr>
          <w:rFonts w:eastAsiaTheme="minorEastAsia"/>
          <w:bCs/>
          <w:noProof/>
          <w:kern w:val="24"/>
          <w:lang w:val="sr-Cyrl-RS"/>
        </w:rPr>
        <w:t>установа</w:t>
      </w:r>
    </w:p>
    <w:p w14:paraId="00048B18" w14:textId="77777777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4958D708" w14:textId="72941E06" w:rsidR="001C3C07" w:rsidRPr="003E563D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b/>
          <w:bCs/>
          <w:noProof/>
          <w:kern w:val="24"/>
          <w:lang w:val="sr-Cyrl-RS"/>
        </w:rPr>
      </w:pPr>
      <w:r w:rsidRPr="003E563D">
        <w:rPr>
          <w:rFonts w:eastAsiaTheme="minorEastAsia"/>
          <w:b/>
          <w:bCs/>
          <w:noProof/>
          <w:kern w:val="24"/>
          <w:lang w:val="sr-Cyrl-RS"/>
        </w:rPr>
        <w:t xml:space="preserve">У ужем смислу, свака врста улагања </w:t>
      </w:r>
      <w:r w:rsidR="00845617">
        <w:rPr>
          <w:rFonts w:eastAsiaTheme="minorEastAsia"/>
          <w:b/>
          <w:bCs/>
          <w:noProof/>
          <w:kern w:val="24"/>
          <w:lang w:val="sr-Cyrl-RS"/>
        </w:rPr>
        <w:t xml:space="preserve">може да </w:t>
      </w:r>
      <w:r w:rsidRPr="003E563D">
        <w:rPr>
          <w:rFonts w:eastAsiaTheme="minorEastAsia"/>
          <w:b/>
          <w:bCs/>
          <w:noProof/>
          <w:kern w:val="24"/>
          <w:lang w:val="sr-Cyrl-RS"/>
        </w:rPr>
        <w:t>подразумева следеће активности:</w:t>
      </w:r>
    </w:p>
    <w:p w14:paraId="703E3A67" w14:textId="77777777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1E5369B8" w14:textId="69219DF8" w:rsidR="001C3C07" w:rsidRPr="00845617" w:rsidRDefault="001C3C07" w:rsidP="0029677E">
      <w:pPr>
        <w:pStyle w:val="NormalWeb"/>
        <w:numPr>
          <w:ilvl w:val="0"/>
          <w:numId w:val="3"/>
        </w:numPr>
        <w:shd w:val="clear" w:color="auto" w:fill="BDD6EE" w:themeFill="accent5" w:themeFillTint="66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sz w:val="26"/>
          <w:szCs w:val="26"/>
          <w:lang w:val="sr-Cyrl-RS"/>
        </w:rPr>
      </w:pPr>
      <w:r w:rsidRPr="00845617">
        <w:rPr>
          <w:rFonts w:eastAsiaTheme="minorEastAsia"/>
          <w:b/>
          <w:noProof/>
          <w:kern w:val="24"/>
          <w:sz w:val="26"/>
          <w:szCs w:val="26"/>
          <w:lang w:val="sr-Cyrl-RS"/>
        </w:rPr>
        <w:t>Унапређење наставног</w:t>
      </w:r>
      <w:r w:rsidR="00B62FF4">
        <w:rPr>
          <w:rFonts w:eastAsiaTheme="minorEastAsia"/>
          <w:b/>
          <w:noProof/>
          <w:kern w:val="24"/>
          <w:sz w:val="26"/>
          <w:szCs w:val="26"/>
          <w:lang w:val="sr-Cyrl-RS"/>
        </w:rPr>
        <w:t xml:space="preserve">/научног </w:t>
      </w:r>
      <w:r w:rsidRPr="00845617">
        <w:rPr>
          <w:rFonts w:eastAsiaTheme="minorEastAsia"/>
          <w:b/>
          <w:noProof/>
          <w:kern w:val="24"/>
          <w:sz w:val="26"/>
          <w:szCs w:val="26"/>
          <w:lang w:val="sr-Cyrl-RS"/>
        </w:rPr>
        <w:t>процеса:</w:t>
      </w:r>
    </w:p>
    <w:p w14:paraId="010B8BB1" w14:textId="3750AFD6" w:rsidR="001C3C07" w:rsidRPr="00845617" w:rsidRDefault="00845617" w:rsidP="00991627">
      <w:pPr>
        <w:pStyle w:val="NormalWeb"/>
        <w:numPr>
          <w:ilvl w:val="1"/>
          <w:numId w:val="3"/>
        </w:numPr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 xml:space="preserve"> </w:t>
      </w:r>
      <w:r w:rsidR="001C3C07" w:rsidRPr="00845617">
        <w:rPr>
          <w:rFonts w:eastAsiaTheme="minorEastAsia"/>
          <w:b/>
          <w:noProof/>
          <w:kern w:val="24"/>
          <w:lang w:val="sr-Cyrl-RS"/>
        </w:rPr>
        <w:t>Набавка дигиталне опреме:</w:t>
      </w:r>
    </w:p>
    <w:p w14:paraId="32FAC298" w14:textId="77777777" w:rsidR="001C3C07" w:rsidRPr="00845617" w:rsidRDefault="001C3C07" w:rsidP="001C3C07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дигитални пакети који обухватају интерактивну таблу, пројектор, лаптоп и сталак за лаптоп и пројектор</w:t>
      </w:r>
    </w:p>
    <w:p w14:paraId="59080B06" w14:textId="77777777" w:rsidR="001C3C07" w:rsidRPr="00845617" w:rsidRDefault="001C3C07" w:rsidP="001C3C07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појединачне компоненте дигиталних пакета</w:t>
      </w:r>
    </w:p>
    <w:p w14:paraId="249BC74D" w14:textId="77777777" w:rsidR="001C3C07" w:rsidRPr="00845617" w:rsidRDefault="001C3C07" w:rsidP="001C3C07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таблети и рачунари намењени ученицима</w:t>
      </w:r>
    </w:p>
    <w:p w14:paraId="0739962A" w14:textId="1197F692" w:rsidR="001C3C07" w:rsidRPr="00845617" w:rsidRDefault="001C3C07" w:rsidP="001C3C07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опрема за информатичке кабинете</w:t>
      </w:r>
    </w:p>
    <w:p w14:paraId="47427DC8" w14:textId="77777777" w:rsidR="001C3C07" w:rsidRPr="00BC5258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highlight w:val="yellow"/>
          <w:lang w:val="sr-Cyrl-RS"/>
        </w:rPr>
      </w:pPr>
    </w:p>
    <w:p w14:paraId="5CE04828" w14:textId="02ED3F1F" w:rsidR="001C3C07" w:rsidRPr="00F871B7" w:rsidRDefault="00845617" w:rsidP="00991627">
      <w:pPr>
        <w:pStyle w:val="NormalWeb"/>
        <w:numPr>
          <w:ilvl w:val="1"/>
          <w:numId w:val="3"/>
        </w:numPr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 xml:space="preserve"> </w:t>
      </w:r>
      <w:r w:rsidR="001C3C07" w:rsidRPr="00F871B7">
        <w:rPr>
          <w:rFonts w:eastAsiaTheme="minorEastAsia"/>
          <w:b/>
          <w:noProof/>
          <w:kern w:val="24"/>
          <w:shd w:val="clear" w:color="auto" w:fill="D9D9D9" w:themeFill="background1" w:themeFillShade="D9"/>
          <w:lang w:val="sr-Cyrl-RS"/>
        </w:rPr>
        <w:t xml:space="preserve">Опремање </w:t>
      </w:r>
      <w:r w:rsidR="001C3C07" w:rsidRPr="00F871B7">
        <w:rPr>
          <w:rFonts w:eastAsiaTheme="minorEastAsia"/>
          <w:b/>
          <w:noProof/>
          <w:kern w:val="24"/>
          <w:lang w:val="sr-Cyrl-RS"/>
        </w:rPr>
        <w:t>специјализованих</w:t>
      </w:r>
      <w:r w:rsidR="001C3C07" w:rsidRPr="00F871B7">
        <w:rPr>
          <w:rFonts w:eastAsiaTheme="minorEastAsia"/>
          <w:b/>
          <w:noProof/>
          <w:kern w:val="24"/>
          <w:shd w:val="clear" w:color="auto" w:fill="D9D9D9" w:themeFill="background1" w:themeFillShade="D9"/>
          <w:lang w:val="sr-Cyrl-RS"/>
        </w:rPr>
        <w:t xml:space="preserve"> учионица и кабинета:</w:t>
      </w:r>
    </w:p>
    <w:p w14:paraId="233D12F4" w14:textId="490EC1F0" w:rsidR="001C3C07" w:rsidRPr="00F871B7" w:rsidRDefault="001C3C07" w:rsidP="001C3C07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 xml:space="preserve">опрема за одељења за </w:t>
      </w:r>
      <w:r w:rsidR="008B2DC8" w:rsidRPr="00F871B7">
        <w:rPr>
          <w:rFonts w:eastAsiaTheme="minorEastAsia"/>
          <w:noProof/>
          <w:kern w:val="24"/>
          <w:lang w:val="sr-Cyrl-RS"/>
        </w:rPr>
        <w:t>ученике са изузетним способностима</w:t>
      </w:r>
    </w:p>
    <w:p w14:paraId="790CEE1C" w14:textId="77777777" w:rsidR="001C3C07" w:rsidRPr="00845617" w:rsidRDefault="001C3C07" w:rsidP="001C3C07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 xml:space="preserve">специјализована опрема за кабинете за STEAM дисциплине (само за средње школе и може да подразумева набавку 3D штампача, 3D скенера, CNC машина, mBot робота, micro:bit уређаја, LEGO Mindstorms сетова и друго) </w:t>
      </w:r>
    </w:p>
    <w:p w14:paraId="00178F5A" w14:textId="77777777" w:rsidR="001C3C07" w:rsidRPr="00845617" w:rsidRDefault="001C3C07" w:rsidP="001C3C07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опремање лабораторија за природне науке специјализованим училима (физика, хемија, биологија, мултидисциплинарни кабинети)</w:t>
      </w:r>
    </w:p>
    <w:p w14:paraId="22E327D2" w14:textId="0744FEAA" w:rsidR="001C3C07" w:rsidRDefault="001C3C07" w:rsidP="001C3C07">
      <w:pPr>
        <w:pStyle w:val="NormalWeb"/>
        <w:spacing w:before="0" w:beforeAutospacing="0" w:after="0" w:afterAutospacing="0"/>
        <w:ind w:left="720"/>
        <w:jc w:val="both"/>
        <w:rPr>
          <w:rFonts w:eastAsiaTheme="minorEastAsia"/>
          <w:noProof/>
          <w:kern w:val="24"/>
          <w:highlight w:val="yellow"/>
          <w:lang w:val="sr-Cyrl-RS"/>
        </w:rPr>
      </w:pPr>
    </w:p>
    <w:p w14:paraId="7CEA6345" w14:textId="77777777" w:rsidR="00921FEC" w:rsidRPr="00BC5258" w:rsidRDefault="00921FEC" w:rsidP="001C3C07">
      <w:pPr>
        <w:pStyle w:val="NormalWeb"/>
        <w:spacing w:before="0" w:beforeAutospacing="0" w:after="0" w:afterAutospacing="0"/>
        <w:ind w:left="720"/>
        <w:jc w:val="both"/>
        <w:rPr>
          <w:rFonts w:eastAsiaTheme="minorEastAsia"/>
          <w:noProof/>
          <w:kern w:val="24"/>
          <w:highlight w:val="yellow"/>
          <w:lang w:val="sr-Cyrl-RS"/>
        </w:rPr>
      </w:pPr>
    </w:p>
    <w:p w14:paraId="65E67BE4" w14:textId="2155448B" w:rsidR="00991627" w:rsidRDefault="00845617" w:rsidP="00991627">
      <w:pPr>
        <w:pStyle w:val="NormalWeb"/>
        <w:numPr>
          <w:ilvl w:val="1"/>
          <w:numId w:val="3"/>
        </w:numPr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 xml:space="preserve"> </w:t>
      </w:r>
      <w:r w:rsidR="001C3C07" w:rsidRPr="00845617">
        <w:rPr>
          <w:rFonts w:eastAsiaTheme="minorEastAsia"/>
          <w:b/>
          <w:noProof/>
          <w:kern w:val="24"/>
          <w:lang w:val="sr-Cyrl-RS"/>
        </w:rPr>
        <w:t xml:space="preserve">Наставна помагала </w:t>
      </w:r>
      <w:r w:rsidR="001C3C07" w:rsidRPr="00F871B7">
        <w:rPr>
          <w:rFonts w:eastAsiaTheme="minorEastAsia"/>
          <w:b/>
          <w:noProof/>
          <w:kern w:val="24"/>
          <w:lang w:val="sr-Cyrl-RS"/>
        </w:rPr>
        <w:t xml:space="preserve">за </w:t>
      </w:r>
      <w:r w:rsidR="00F62CBD" w:rsidRPr="00F871B7">
        <w:rPr>
          <w:rFonts w:eastAsiaTheme="minorEastAsia"/>
          <w:b/>
          <w:noProof/>
          <w:kern w:val="24"/>
          <w:lang w:val="sr-Cyrl-RS"/>
        </w:rPr>
        <w:t>особе/</w:t>
      </w:r>
      <w:r w:rsidR="00BC0678" w:rsidRPr="00F871B7">
        <w:rPr>
          <w:rFonts w:eastAsiaTheme="minorEastAsia"/>
          <w:b/>
          <w:noProof/>
          <w:kern w:val="24"/>
          <w:lang w:val="sr-Cyrl-RS"/>
        </w:rPr>
        <w:t>ученике са сметњама у развоју и инвалидитетом</w:t>
      </w:r>
      <w:r w:rsidR="00991627" w:rsidRPr="00F871B7">
        <w:rPr>
          <w:rFonts w:eastAsiaTheme="minorEastAsia"/>
          <w:b/>
          <w:noProof/>
          <w:kern w:val="24"/>
          <w:lang w:val="sr-Cyrl-RS"/>
        </w:rPr>
        <w:t>:</w:t>
      </w:r>
    </w:p>
    <w:p w14:paraId="0587A80E" w14:textId="5C82A452" w:rsidR="00991627" w:rsidRDefault="00991627" w:rsidP="00D75869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991627">
        <w:rPr>
          <w:rFonts w:eastAsiaTheme="minorEastAsia"/>
          <w:bCs/>
          <w:noProof/>
          <w:kern w:val="24"/>
          <w:lang w:val="sr-Cyrl-RS"/>
        </w:rPr>
        <w:t>опрема, софтверска решења и друго</w:t>
      </w:r>
    </w:p>
    <w:p w14:paraId="0BA63039" w14:textId="77777777" w:rsidR="00991627" w:rsidRPr="00991627" w:rsidRDefault="00991627" w:rsidP="00991627">
      <w:pPr>
        <w:pStyle w:val="NormalWeb"/>
        <w:spacing w:before="0" w:beforeAutospacing="0" w:after="0" w:afterAutospacing="0"/>
        <w:ind w:left="1077"/>
        <w:jc w:val="both"/>
        <w:rPr>
          <w:rFonts w:eastAsiaTheme="minorEastAsia"/>
          <w:bCs/>
          <w:noProof/>
          <w:kern w:val="24"/>
          <w:lang w:val="sr-Cyrl-RS"/>
        </w:rPr>
      </w:pPr>
    </w:p>
    <w:p w14:paraId="33A41E2C" w14:textId="6BC14B33" w:rsidR="00991627" w:rsidRDefault="00E43ACA" w:rsidP="000B7B1C">
      <w:pPr>
        <w:pStyle w:val="NormalWeb"/>
        <w:numPr>
          <w:ilvl w:val="1"/>
          <w:numId w:val="3"/>
        </w:numPr>
        <w:shd w:val="clear" w:color="auto" w:fill="D9D9D9" w:themeFill="background1" w:themeFillShade="D9"/>
        <w:spacing w:before="0" w:beforeAutospacing="0" w:after="0" w:afterAutospacing="0"/>
        <w:ind w:left="357" w:hanging="357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 xml:space="preserve"> Набавка опреме за НИО и НТП</w:t>
      </w:r>
    </w:p>
    <w:p w14:paraId="1EAAFAAC" w14:textId="03514131" w:rsidR="00991627" w:rsidRPr="000B7B1C" w:rsidRDefault="000B7B1C" w:rsidP="00D75869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Cs/>
          <w:noProof/>
          <w:kern w:val="24"/>
          <w:lang w:val="sr-Cyrl-RS"/>
        </w:rPr>
        <w:t>специјализована опрема за извођење научних истраживања</w:t>
      </w:r>
    </w:p>
    <w:p w14:paraId="02BBF29C" w14:textId="77777777" w:rsidR="000B7B1C" w:rsidRPr="00991627" w:rsidRDefault="000B7B1C" w:rsidP="000B7B1C">
      <w:pPr>
        <w:pStyle w:val="NormalWeb"/>
        <w:spacing w:before="0" w:beforeAutospacing="0" w:after="0" w:afterAutospacing="0"/>
        <w:ind w:left="1077"/>
        <w:jc w:val="both"/>
        <w:rPr>
          <w:rFonts w:eastAsiaTheme="minorEastAsia"/>
          <w:b/>
          <w:noProof/>
          <w:kern w:val="24"/>
          <w:lang w:val="sr-Cyrl-RS"/>
        </w:rPr>
      </w:pPr>
    </w:p>
    <w:p w14:paraId="53E1E091" w14:textId="1313C7AC" w:rsidR="001C3C07" w:rsidRPr="00845617" w:rsidRDefault="001C3C07" w:rsidP="0029677E">
      <w:pPr>
        <w:pStyle w:val="NormalWeb"/>
        <w:numPr>
          <w:ilvl w:val="0"/>
          <w:numId w:val="3"/>
        </w:numPr>
        <w:shd w:val="clear" w:color="auto" w:fill="BDD6EE" w:themeFill="accent5" w:themeFillTint="66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sz w:val="26"/>
          <w:szCs w:val="26"/>
          <w:lang w:val="sr-Cyrl-RS"/>
        </w:rPr>
      </w:pPr>
      <w:r w:rsidRPr="00845617">
        <w:rPr>
          <w:rFonts w:eastAsiaTheme="minorEastAsia"/>
          <w:b/>
          <w:noProof/>
          <w:kern w:val="24"/>
          <w:sz w:val="26"/>
          <w:szCs w:val="26"/>
          <w:lang w:val="sr-Cyrl-RS"/>
        </w:rPr>
        <w:t>Инфраструктурно унапређење објеката школа</w:t>
      </w:r>
      <w:r w:rsidR="00C80FF8">
        <w:rPr>
          <w:rFonts w:eastAsiaTheme="minorEastAsia"/>
          <w:b/>
          <w:noProof/>
          <w:kern w:val="24"/>
          <w:sz w:val="26"/>
          <w:szCs w:val="26"/>
          <w:lang w:val="sr-Cyrl-RS"/>
        </w:rPr>
        <w:t>, НИО и НТП</w:t>
      </w:r>
      <w:r w:rsidRPr="00845617">
        <w:rPr>
          <w:rFonts w:eastAsiaTheme="minorEastAsia"/>
          <w:b/>
          <w:noProof/>
          <w:kern w:val="24"/>
          <w:sz w:val="26"/>
          <w:szCs w:val="26"/>
          <w:lang w:val="sr-Cyrl-RS"/>
        </w:rPr>
        <w:t>:</w:t>
      </w:r>
    </w:p>
    <w:p w14:paraId="2EEE010B" w14:textId="6F5CFF28" w:rsidR="00433083" w:rsidRPr="00921FEC" w:rsidRDefault="001C3C07" w:rsidP="00921FEC">
      <w:pPr>
        <w:pStyle w:val="NormalWeb"/>
        <w:numPr>
          <w:ilvl w:val="1"/>
          <w:numId w:val="3"/>
        </w:numPr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845617">
        <w:rPr>
          <w:rFonts w:eastAsiaTheme="minorEastAsia"/>
          <w:b/>
          <w:noProof/>
          <w:kern w:val="24"/>
          <w:lang w:val="sr-Cyrl-RS"/>
        </w:rPr>
        <w:t>Унутрашње уређење:</w:t>
      </w:r>
    </w:p>
    <w:p w14:paraId="5AAB77BB" w14:textId="77777777" w:rsidR="001C3C07" w:rsidRPr="0084561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молерски радови</w:t>
      </w:r>
    </w:p>
    <w:p w14:paraId="7F1D2E7A" w14:textId="77777777" w:rsidR="001C3C07" w:rsidRPr="00F871B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>подни радови</w:t>
      </w:r>
    </w:p>
    <w:p w14:paraId="1D8CED97" w14:textId="0A6F47D8" w:rsidR="001C3C07" w:rsidRPr="00F871B7" w:rsidRDefault="00F62CBD" w:rsidP="001C3C07">
      <w:pPr>
        <w:pStyle w:val="ListParagraph"/>
        <w:numPr>
          <w:ilvl w:val="0"/>
          <w:numId w:val="7"/>
        </w:numPr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>санација тоалета/</w:t>
      </w:r>
      <w:r w:rsidR="001C3C07" w:rsidRPr="00F871B7">
        <w:rPr>
          <w:rFonts w:eastAsiaTheme="minorEastAsia"/>
          <w:noProof/>
          <w:kern w:val="24"/>
          <w:lang w:val="sr-Cyrl-RS"/>
        </w:rPr>
        <w:t xml:space="preserve">адаптација тоалета за </w:t>
      </w:r>
      <w:r w:rsidRPr="00F871B7">
        <w:rPr>
          <w:rFonts w:eastAsiaTheme="minorEastAsia"/>
          <w:noProof/>
          <w:kern w:val="24"/>
          <w:lang w:val="sr-Cyrl-RS"/>
        </w:rPr>
        <w:t>особе/</w:t>
      </w:r>
      <w:r w:rsidR="004615E5" w:rsidRPr="00F871B7">
        <w:rPr>
          <w:rFonts w:eastAsiaTheme="minorEastAsia"/>
          <w:noProof/>
          <w:kern w:val="24"/>
          <w:lang w:val="sr-Cyrl-RS"/>
        </w:rPr>
        <w:t>ученике са сметњама у развоју и инвалидитетом</w:t>
      </w:r>
    </w:p>
    <w:p w14:paraId="428389A7" w14:textId="77777777" w:rsidR="001C3C07" w:rsidRPr="00F871B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 xml:space="preserve">замена система за грејање </w:t>
      </w:r>
    </w:p>
    <w:p w14:paraId="4B44B6AA" w14:textId="77777777" w:rsidR="001C3C07" w:rsidRPr="00F871B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>замена електро инсталација</w:t>
      </w:r>
    </w:p>
    <w:p w14:paraId="26208049" w14:textId="77777777" w:rsidR="001C3C07" w:rsidRPr="00F871B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>унутрашње санирање влаге</w:t>
      </w:r>
    </w:p>
    <w:p w14:paraId="47E632E8" w14:textId="77777777" w:rsidR="001C3C07" w:rsidRPr="00F871B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>замена унутрашње столарије</w:t>
      </w:r>
    </w:p>
    <w:p w14:paraId="653BC592" w14:textId="77777777" w:rsidR="001C3C07" w:rsidRPr="00F871B7" w:rsidRDefault="001C3C07" w:rsidP="001C3C07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>замена осветљења у енергетски ефикасније</w:t>
      </w:r>
    </w:p>
    <w:p w14:paraId="41176355" w14:textId="7F461C7E" w:rsidR="001C3C07" w:rsidRPr="00F871B7" w:rsidRDefault="001C3C07" w:rsidP="001C3C07">
      <w:pPr>
        <w:pStyle w:val="ListParagraph"/>
        <w:numPr>
          <w:ilvl w:val="0"/>
          <w:numId w:val="7"/>
        </w:numPr>
        <w:rPr>
          <w:rFonts w:eastAsiaTheme="minorEastAsia"/>
          <w:noProof/>
          <w:kern w:val="24"/>
          <w:lang w:val="sr-Cyrl-RS"/>
        </w:rPr>
      </w:pPr>
      <w:bookmarkStart w:id="0" w:name="_Hlk132786895"/>
      <w:r w:rsidRPr="00F871B7">
        <w:rPr>
          <w:rFonts w:eastAsiaTheme="minorEastAsia"/>
          <w:noProof/>
          <w:kern w:val="24"/>
        </w:rPr>
        <w:t xml:space="preserve">уградња лифтова </w:t>
      </w:r>
      <w:r w:rsidRPr="00F871B7">
        <w:rPr>
          <w:rFonts w:eastAsiaTheme="minorEastAsia"/>
          <w:noProof/>
          <w:kern w:val="24"/>
          <w:lang w:val="sr-Cyrl-RS"/>
        </w:rPr>
        <w:t xml:space="preserve">за </w:t>
      </w:r>
      <w:r w:rsidR="00F62CBD" w:rsidRPr="00F871B7">
        <w:rPr>
          <w:rFonts w:eastAsiaTheme="minorEastAsia"/>
          <w:noProof/>
          <w:kern w:val="24"/>
          <w:lang w:val="sr-Cyrl-RS"/>
        </w:rPr>
        <w:t>особе/</w:t>
      </w:r>
      <w:r w:rsidR="004615E5" w:rsidRPr="00F871B7">
        <w:rPr>
          <w:rFonts w:eastAsiaTheme="minorEastAsia"/>
          <w:noProof/>
          <w:kern w:val="24"/>
          <w:lang w:val="sr-Cyrl-RS"/>
        </w:rPr>
        <w:t>ученике са сметњама у развоју и инвалидитетом</w:t>
      </w:r>
      <w:r w:rsidRPr="00F871B7">
        <w:rPr>
          <w:rFonts w:eastAsiaTheme="minorEastAsia"/>
          <w:noProof/>
          <w:kern w:val="24"/>
        </w:rPr>
        <w:t xml:space="preserve"> (уколико постоје техничке могућности)</w:t>
      </w:r>
    </w:p>
    <w:p w14:paraId="394A7FEF" w14:textId="77777777" w:rsidR="001C3C07" w:rsidRPr="00BC5258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highlight w:val="yellow"/>
          <w:lang w:val="sr-Cyrl-RS"/>
        </w:rPr>
      </w:pPr>
    </w:p>
    <w:p w14:paraId="0F1A87BB" w14:textId="3FC5085A" w:rsidR="00433083" w:rsidRPr="00921FEC" w:rsidRDefault="001C3C07" w:rsidP="00433083">
      <w:pPr>
        <w:pStyle w:val="NormalWeb"/>
        <w:numPr>
          <w:ilvl w:val="1"/>
          <w:numId w:val="3"/>
        </w:numPr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b/>
          <w:noProof/>
          <w:kern w:val="24"/>
          <w:lang w:val="sr-Cyrl-RS"/>
        </w:rPr>
        <w:t>Спољашње уређење:</w:t>
      </w:r>
      <w:bookmarkEnd w:id="0"/>
    </w:p>
    <w:p w14:paraId="6DAA8E75" w14:textId="77777777" w:rsidR="001C3C07" w:rsidRPr="0084561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уређење фасаде (термо и хидро изолација, санација фасаде и слично)</w:t>
      </w:r>
    </w:p>
    <w:p w14:paraId="43281AF6" w14:textId="77777777" w:rsidR="001C3C07" w:rsidRPr="0084561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 xml:space="preserve">санација кровова </w:t>
      </w:r>
    </w:p>
    <w:p w14:paraId="749F1DF7" w14:textId="77777777" w:rsidR="001C3C07" w:rsidRPr="0084561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замена спољашње столарије</w:t>
      </w:r>
    </w:p>
    <w:p w14:paraId="174D7B54" w14:textId="6753EA5A" w:rsidR="001C3C07" w:rsidRPr="0084561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уређење</w:t>
      </w:r>
      <w:r w:rsidR="00433580">
        <w:rPr>
          <w:rFonts w:eastAsiaTheme="minorEastAsia"/>
          <w:noProof/>
          <w:kern w:val="24"/>
          <w:lang w:val="sr-Cyrl-RS"/>
        </w:rPr>
        <w:t xml:space="preserve"> дворишних површина установа</w:t>
      </w:r>
      <w:r w:rsidRPr="00845617">
        <w:rPr>
          <w:rFonts w:eastAsiaTheme="minorEastAsia"/>
          <w:noProof/>
          <w:kern w:val="24"/>
          <w:lang w:val="sr-Cyrl-RS"/>
        </w:rPr>
        <w:t xml:space="preserve"> (санација бетонских дворишних површина, адаптација, реконструкцији или изградњ</w:t>
      </w:r>
      <w:r w:rsidR="000436B4">
        <w:rPr>
          <w:rFonts w:eastAsiaTheme="minorEastAsia"/>
          <w:noProof/>
          <w:kern w:val="24"/>
          <w:lang w:val="sr-Cyrl-RS"/>
        </w:rPr>
        <w:t>а</w:t>
      </w:r>
      <w:r w:rsidRPr="00845617">
        <w:rPr>
          <w:rFonts w:eastAsiaTheme="minorEastAsia"/>
          <w:noProof/>
          <w:kern w:val="24"/>
          <w:lang w:val="sr-Cyrl-RS"/>
        </w:rPr>
        <w:t xml:space="preserve"> дворишних терена за спортске активности, уређење травнатих површина и садња дрвећа)</w:t>
      </w:r>
    </w:p>
    <w:p w14:paraId="1280FCE4" w14:textId="77777777" w:rsidR="001C3C07" w:rsidRPr="0084561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замена дворишног осветљења у енергетски ефикасније</w:t>
      </w:r>
    </w:p>
    <w:p w14:paraId="79727338" w14:textId="77777777" w:rsidR="001C3C07" w:rsidRPr="00845617" w:rsidRDefault="001C3C07" w:rsidP="001C3C07">
      <w:pPr>
        <w:pStyle w:val="ListParagraph"/>
        <w:numPr>
          <w:ilvl w:val="0"/>
          <w:numId w:val="8"/>
        </w:numPr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>постављање паметних клупа</w:t>
      </w:r>
    </w:p>
    <w:p w14:paraId="36BB149E" w14:textId="21A4B282" w:rsidR="001C3C07" w:rsidRPr="00F871B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845617">
        <w:rPr>
          <w:rFonts w:eastAsiaTheme="minorEastAsia"/>
          <w:noProof/>
          <w:kern w:val="24"/>
          <w:lang w:val="sr-Cyrl-RS"/>
        </w:rPr>
        <w:t xml:space="preserve">постављање, замена или </w:t>
      </w:r>
      <w:r w:rsidRPr="00F871B7">
        <w:rPr>
          <w:rFonts w:eastAsiaTheme="minorEastAsia"/>
          <w:noProof/>
          <w:kern w:val="24"/>
          <w:lang w:val="sr-Cyrl-RS"/>
        </w:rPr>
        <w:t>санација ограде и капије дворишта</w:t>
      </w:r>
      <w:r w:rsidR="00433580" w:rsidRPr="00F871B7">
        <w:rPr>
          <w:rFonts w:eastAsiaTheme="minorEastAsia"/>
          <w:noProof/>
          <w:kern w:val="24"/>
          <w:lang w:val="sr-Cyrl-RS"/>
        </w:rPr>
        <w:t xml:space="preserve"> установа</w:t>
      </w:r>
    </w:p>
    <w:p w14:paraId="4212D32E" w14:textId="7BCE4405" w:rsidR="001C3C07" w:rsidRPr="00F871B7" w:rsidRDefault="001C3C07" w:rsidP="001C3C07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F871B7">
        <w:rPr>
          <w:rFonts w:eastAsiaTheme="minorEastAsia"/>
          <w:noProof/>
          <w:kern w:val="24"/>
          <w:lang w:val="sr-Cyrl-RS"/>
        </w:rPr>
        <w:t xml:space="preserve">обезбеђивање приступачности за </w:t>
      </w:r>
      <w:r w:rsidR="00F62CBD" w:rsidRPr="00F871B7">
        <w:rPr>
          <w:rFonts w:eastAsiaTheme="minorEastAsia"/>
          <w:noProof/>
          <w:kern w:val="24"/>
          <w:lang w:val="sr-Cyrl-RS"/>
        </w:rPr>
        <w:t>особе/</w:t>
      </w:r>
      <w:r w:rsidR="004615E5" w:rsidRPr="00F871B7">
        <w:rPr>
          <w:rFonts w:eastAsiaTheme="minorEastAsia"/>
          <w:noProof/>
          <w:kern w:val="24"/>
          <w:lang w:val="sr-Cyrl-RS"/>
        </w:rPr>
        <w:t>ученике са сметњама у развоју и инвалидитетом</w:t>
      </w:r>
      <w:r w:rsidRPr="00F871B7">
        <w:rPr>
          <w:rFonts w:eastAsiaTheme="minorEastAsia"/>
          <w:bCs/>
          <w:noProof/>
          <w:kern w:val="24"/>
          <w:lang w:val="sr-Cyrl-RS"/>
        </w:rPr>
        <w:t xml:space="preserve"> </w:t>
      </w:r>
      <w:r w:rsidRPr="00F871B7">
        <w:rPr>
          <w:rFonts w:eastAsiaTheme="minorEastAsia"/>
          <w:bCs/>
          <w:noProof/>
          <w:kern w:val="24"/>
        </w:rPr>
        <w:t>(</w:t>
      </w:r>
      <w:r w:rsidRPr="00F871B7">
        <w:rPr>
          <w:rFonts w:eastAsiaTheme="minorEastAsia"/>
          <w:bCs/>
          <w:noProof/>
          <w:kern w:val="24"/>
          <w:lang w:val="sr-Cyrl-RS"/>
        </w:rPr>
        <w:t>приступне рампе, тактилне стазе</w:t>
      </w:r>
      <w:r w:rsidRPr="00F871B7">
        <w:rPr>
          <w:rFonts w:eastAsiaTheme="minorEastAsia"/>
          <w:bCs/>
          <w:noProof/>
          <w:kern w:val="24"/>
        </w:rPr>
        <w:t>)</w:t>
      </w:r>
    </w:p>
    <w:p w14:paraId="015D3677" w14:textId="77777777" w:rsidR="00E43ACA" w:rsidRPr="00433083" w:rsidRDefault="00E43ACA" w:rsidP="00E43ACA">
      <w:pPr>
        <w:pStyle w:val="NormalWeb"/>
        <w:spacing w:before="0" w:beforeAutospacing="0" w:after="0" w:afterAutospacing="0"/>
        <w:ind w:left="720"/>
        <w:jc w:val="both"/>
        <w:rPr>
          <w:rFonts w:eastAsiaTheme="minorEastAsia"/>
          <w:bCs/>
          <w:noProof/>
          <w:kern w:val="24"/>
          <w:lang w:val="sr-Cyrl-RS"/>
        </w:rPr>
      </w:pPr>
    </w:p>
    <w:p w14:paraId="6AAD3C2E" w14:textId="5B3F0772" w:rsidR="00E43ACA" w:rsidRPr="00433083" w:rsidRDefault="00433083" w:rsidP="00921FEC">
      <w:pPr>
        <w:pStyle w:val="NormalWeb"/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433083">
        <w:rPr>
          <w:rFonts w:eastAsiaTheme="minorEastAsia"/>
          <w:b/>
          <w:noProof/>
          <w:kern w:val="24"/>
          <w:lang w:val="sr-Cyrl-RS"/>
        </w:rPr>
        <w:t xml:space="preserve">2.3. </w:t>
      </w:r>
      <w:r w:rsidR="007E5190">
        <w:rPr>
          <w:rFonts w:eastAsiaTheme="minorEastAsia"/>
          <w:b/>
          <w:noProof/>
          <w:kern w:val="24"/>
          <w:lang w:val="sr-Cyrl-RS"/>
        </w:rPr>
        <w:t>Технички системи за</w:t>
      </w:r>
      <w:r w:rsidR="004B4B21">
        <w:rPr>
          <w:rFonts w:eastAsiaTheme="minorEastAsia"/>
          <w:b/>
          <w:noProof/>
          <w:kern w:val="24"/>
          <w:lang w:val="sr-Cyrl-RS"/>
        </w:rPr>
        <w:t xml:space="preserve">штите: </w:t>
      </w:r>
    </w:p>
    <w:p w14:paraId="12E50488" w14:textId="0F589A00" w:rsidR="00433083" w:rsidRDefault="004C785A" w:rsidP="00E43AC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>
        <w:rPr>
          <w:rFonts w:eastAsiaTheme="minorEastAsia"/>
          <w:bCs/>
          <w:noProof/>
          <w:kern w:val="24"/>
          <w:lang w:val="sr-Cyrl-RS"/>
        </w:rPr>
        <w:t>видео надзор (спољашњ</w:t>
      </w:r>
      <w:r w:rsidR="00433083" w:rsidRPr="00433083">
        <w:rPr>
          <w:rFonts w:eastAsiaTheme="minorEastAsia"/>
          <w:bCs/>
          <w:noProof/>
          <w:kern w:val="24"/>
          <w:lang w:val="sr-Cyrl-RS"/>
        </w:rPr>
        <w:t>и и унутрашњи)</w:t>
      </w:r>
    </w:p>
    <w:p w14:paraId="3537C0A5" w14:textId="3ECE7ED8" w:rsidR="00433083" w:rsidRDefault="00433083" w:rsidP="00E43ACA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433083">
        <w:rPr>
          <w:rFonts w:eastAsiaTheme="minorEastAsia"/>
          <w:bCs/>
          <w:noProof/>
          <w:kern w:val="24"/>
          <w:lang w:val="sr-Cyrl-RS"/>
        </w:rPr>
        <w:t>алармни системи</w:t>
      </w:r>
    </w:p>
    <w:p w14:paraId="0629ADA0" w14:textId="3FF9D3CE" w:rsidR="00433083" w:rsidRPr="004B4B21" w:rsidRDefault="004B4B21" w:rsidP="004B4B2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>
        <w:rPr>
          <w:rFonts w:eastAsiaTheme="minorEastAsia"/>
          <w:bCs/>
          <w:noProof/>
          <w:kern w:val="24"/>
          <w:lang w:val="sr-Cyrl-RS"/>
        </w:rPr>
        <w:t>остали технички системи заштите</w:t>
      </w:r>
    </w:p>
    <w:p w14:paraId="25B5D077" w14:textId="77777777" w:rsidR="00433083" w:rsidRPr="00BC5258" w:rsidRDefault="00433083" w:rsidP="00433083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highlight w:val="yellow"/>
          <w:lang w:val="sr-Cyrl-RS"/>
        </w:rPr>
      </w:pPr>
    </w:p>
    <w:p w14:paraId="601934E5" w14:textId="0CE31CAF" w:rsidR="00E43ACA" w:rsidRPr="00921FEC" w:rsidRDefault="00433083" w:rsidP="00921FEC">
      <w:pPr>
        <w:pStyle w:val="NormalWeb"/>
        <w:shd w:val="clear" w:color="auto" w:fill="D9D9D9" w:themeFill="background1" w:themeFillShade="D9"/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433083">
        <w:rPr>
          <w:rFonts w:eastAsiaTheme="minorEastAsia"/>
          <w:b/>
          <w:bCs/>
          <w:noProof/>
          <w:kern w:val="24"/>
          <w:lang w:val="sr-Cyrl-RS"/>
        </w:rPr>
        <w:t xml:space="preserve">2.4. </w:t>
      </w:r>
      <w:r w:rsidR="001C3C07" w:rsidRPr="00433083">
        <w:rPr>
          <w:rFonts w:eastAsiaTheme="minorEastAsia"/>
          <w:b/>
          <w:bCs/>
          <w:noProof/>
          <w:kern w:val="24"/>
          <w:lang w:val="sr-Cyrl-RS"/>
        </w:rPr>
        <w:t>Пратећа улагања</w:t>
      </w:r>
      <w:r w:rsidR="001C3C07" w:rsidRPr="00433083">
        <w:rPr>
          <w:rFonts w:eastAsiaTheme="minorEastAsia"/>
          <w:bCs/>
          <w:noProof/>
          <w:kern w:val="24"/>
          <w:lang w:val="sr-Cyrl-RS"/>
        </w:rPr>
        <w:t xml:space="preserve"> (не самостално, већ као пратеће активности инфраструктурног унапређења објеката):</w:t>
      </w:r>
    </w:p>
    <w:p w14:paraId="1E2AF39D" w14:textId="36C60FF9" w:rsidR="001C3C07" w:rsidRPr="00433083" w:rsidRDefault="001C3C07" w:rsidP="001C3C07">
      <w:pPr>
        <w:pStyle w:val="ListParagraph"/>
        <w:numPr>
          <w:ilvl w:val="0"/>
          <w:numId w:val="9"/>
        </w:numPr>
        <w:rPr>
          <w:rFonts w:eastAsiaTheme="minorEastAsia"/>
          <w:noProof/>
          <w:kern w:val="24"/>
        </w:rPr>
      </w:pPr>
      <w:r w:rsidRPr="00433083">
        <w:rPr>
          <w:rFonts w:eastAsiaTheme="minorEastAsia"/>
          <w:noProof/>
          <w:kern w:val="24"/>
        </w:rPr>
        <w:t>набавка учионичког</w:t>
      </w:r>
      <w:r w:rsidR="00DC5495">
        <w:rPr>
          <w:rFonts w:eastAsiaTheme="minorEastAsia"/>
          <w:noProof/>
          <w:kern w:val="24"/>
          <w:lang w:val="sr-Cyrl-RS"/>
        </w:rPr>
        <w:t xml:space="preserve"> и/или лабораторијског</w:t>
      </w:r>
      <w:r w:rsidRPr="00433083">
        <w:rPr>
          <w:rFonts w:eastAsiaTheme="minorEastAsia"/>
          <w:noProof/>
          <w:kern w:val="24"/>
        </w:rPr>
        <w:t xml:space="preserve"> намештаја </w:t>
      </w:r>
    </w:p>
    <w:p w14:paraId="70D09C8F" w14:textId="77777777" w:rsidR="001C3C07" w:rsidRPr="00433083" w:rsidRDefault="001C3C07" w:rsidP="001C3C07">
      <w:pPr>
        <w:pStyle w:val="ListParagraph"/>
        <w:numPr>
          <w:ilvl w:val="0"/>
          <w:numId w:val="9"/>
        </w:numPr>
        <w:rPr>
          <w:rFonts w:eastAsiaTheme="minorEastAsia"/>
          <w:noProof/>
          <w:kern w:val="24"/>
        </w:rPr>
      </w:pPr>
      <w:r w:rsidRPr="00433083">
        <w:rPr>
          <w:rFonts w:eastAsiaTheme="minorEastAsia"/>
          <w:noProof/>
          <w:kern w:val="24"/>
        </w:rPr>
        <w:t xml:space="preserve">набавка спортске опреме </w:t>
      </w:r>
    </w:p>
    <w:p w14:paraId="0E130194" w14:textId="77777777" w:rsidR="001C3C07" w:rsidRPr="00433083" w:rsidRDefault="001C3C07" w:rsidP="001C3C07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433083">
        <w:rPr>
          <w:rFonts w:eastAsiaTheme="minorEastAsia"/>
          <w:noProof/>
          <w:kern w:val="24"/>
          <w:lang w:val="sr-Cyrl-RS"/>
        </w:rPr>
        <w:t>постављање контејнера за рециклажу</w:t>
      </w:r>
    </w:p>
    <w:p w14:paraId="0A304656" w14:textId="77777777" w:rsidR="001C3C07" w:rsidRDefault="001C3C07" w:rsidP="001C3C07">
      <w:pPr>
        <w:pStyle w:val="NormalWeb"/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</w:p>
    <w:p w14:paraId="6FF8BB63" w14:textId="240B0F50" w:rsidR="00921FEC" w:rsidRPr="00F62CBD" w:rsidRDefault="001C3C07" w:rsidP="00F62CBD">
      <w:pPr>
        <w:shd w:val="clear" w:color="auto" w:fill="F8ECEC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398">
        <w:rPr>
          <w:rFonts w:ascii="Times New Roman" w:hAnsi="Times New Roman" w:cs="Times New Roman"/>
          <w:b/>
          <w:bCs/>
          <w:sz w:val="24"/>
          <w:szCs w:val="24"/>
        </w:rPr>
        <w:t>НАПОМЕНА: пројектно-техничка документација за он</w:t>
      </w:r>
      <w:r w:rsidR="00576AF3">
        <w:rPr>
          <w:rFonts w:ascii="Times New Roman" w:hAnsi="Times New Roman" w:cs="Times New Roman"/>
          <w:b/>
          <w:bCs/>
          <w:sz w:val="24"/>
          <w:szCs w:val="24"/>
        </w:rPr>
        <w:t xml:space="preserve">е пројекте који захтевају такву </w:t>
      </w:r>
      <w:r w:rsidRPr="008E0398">
        <w:rPr>
          <w:rFonts w:ascii="Times New Roman" w:hAnsi="Times New Roman" w:cs="Times New Roman"/>
          <w:b/>
          <w:bCs/>
          <w:sz w:val="24"/>
          <w:szCs w:val="24"/>
        </w:rPr>
        <w:t>врсту техничког документа, мора да буде саставни део пријавне документације, односно, њихова израда не може бити финансирана из средстава ко</w:t>
      </w:r>
      <w:r w:rsidR="00576AF3">
        <w:rPr>
          <w:rFonts w:ascii="Times New Roman" w:hAnsi="Times New Roman" w:cs="Times New Roman"/>
          <w:b/>
          <w:bCs/>
          <w:sz w:val="24"/>
          <w:szCs w:val="24"/>
        </w:rPr>
        <w:t>ја се потражују по основу овог К</w:t>
      </w:r>
      <w:r w:rsidRPr="008E0398">
        <w:rPr>
          <w:rFonts w:ascii="Times New Roman" w:hAnsi="Times New Roman" w:cs="Times New Roman"/>
          <w:b/>
          <w:bCs/>
          <w:sz w:val="24"/>
          <w:szCs w:val="24"/>
        </w:rPr>
        <w:t xml:space="preserve">онкурса. </w:t>
      </w:r>
    </w:p>
    <w:p w14:paraId="530AB8C9" w14:textId="77777777" w:rsidR="001C3C07" w:rsidRPr="002A2351" w:rsidRDefault="001C3C07" w:rsidP="001C3C07">
      <w:pPr>
        <w:shd w:val="clear" w:color="auto" w:fill="F8ECEC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Општи услови за учешће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 Програму</w:t>
      </w:r>
    </w:p>
    <w:p w14:paraId="5D5FCD09" w14:textId="0ED09256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Молимо вас да пажљиво прочитате услове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позива</w:t>
      </w:r>
      <w:r w:rsidRPr="002A2351">
        <w:rPr>
          <w:rFonts w:ascii="Times New Roman" w:eastAsia="Times New Roman" w:hAnsi="Times New Roman" w:cs="Times New Roman"/>
          <w:i/>
          <w:iCs/>
          <w:sz w:val="24"/>
          <w:szCs w:val="24"/>
        </w:rPr>
        <w:t>. Уколико имате било какву дилему у вези са условима и/или пријаво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 можете се обратити н</w:t>
      </w:r>
      <w:r w:rsidR="00E6545F">
        <w:rPr>
          <w:rFonts w:ascii="Times New Roman" w:eastAsia="Times New Roman" w:hAnsi="Times New Roman" w:cs="Times New Roman"/>
          <w:i/>
          <w:iCs/>
          <w:sz w:val="24"/>
          <w:szCs w:val="24"/>
        </w:rPr>
        <w:t>ашем Консултанту на реализацији</w:t>
      </w:r>
      <w:r w:rsid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E6545F" w:rsidRP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>овогодишњег п</w:t>
      </w:r>
      <w:r w:rsidRP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>рограм</w:t>
      </w:r>
      <w:r w:rsidR="00E6545F" w:rsidRPr="004B4B21">
        <w:rPr>
          <w:rFonts w:ascii="Times New Roman" w:eastAsia="Times New Roman" w:hAnsi="Times New Roman" w:cs="Times New Roman"/>
          <w:i/>
          <w:iCs/>
          <w:sz w:val="24"/>
          <w:szCs w:val="24"/>
        </w:rPr>
        <w:t>ског циклуса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организацији „Центар за развој лидерства“ на телефон 060/0212260 или на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мејл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адресу </w:t>
      </w:r>
      <w:hyperlink r:id="rId7" w:history="1">
        <w:r w:rsidRPr="002E2DC5"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val="en-GB"/>
          </w:rPr>
          <w:t>zajednicizajedno</w:t>
        </w:r>
        <w:r w:rsidRPr="002E2DC5"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val="sr-Latn-RS"/>
          </w:rPr>
          <w:t>@nis.</w:t>
        </w:r>
      </w:hyperlink>
      <w:r>
        <w:rPr>
          <w:rStyle w:val="Hyperlink"/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rs</w:t>
      </w:r>
    </w:p>
    <w:p w14:paraId="3F49C031" w14:textId="77777777" w:rsidR="001C3C07" w:rsidRPr="00290CF1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14:paraId="0B5EDD30" w14:textId="07EB4528" w:rsidR="001C3C07" w:rsidRPr="002A2351" w:rsidRDefault="001C3C07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може</w:t>
      </w:r>
      <w:r w:rsidR="00E654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бити Н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лац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пројекта?</w:t>
      </w:r>
    </w:p>
    <w:p w14:paraId="5158358E" w14:textId="5CE15F5A" w:rsidR="001C3C07" w:rsidRPr="00F871B7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могу да буду </w:t>
      </w:r>
      <w:r w:rsidR="00BC0678" w:rsidRPr="00F871B7">
        <w:rPr>
          <w:rFonts w:ascii="Times New Roman" w:hAnsi="Times New Roman" w:cs="Times New Roman"/>
          <w:b/>
          <w:bCs/>
          <w:sz w:val="24"/>
          <w:szCs w:val="24"/>
        </w:rPr>
        <w:t>јавне</w:t>
      </w:r>
      <w:r w:rsidRPr="00F871B7">
        <w:rPr>
          <w:rFonts w:ascii="Times New Roman" w:hAnsi="Times New Roman" w:cs="Times New Roman"/>
          <w:b/>
          <w:bCs/>
          <w:sz w:val="24"/>
          <w:szCs w:val="24"/>
        </w:rPr>
        <w:t xml:space="preserve"> школе</w:t>
      </w:r>
      <w:r w:rsidR="00BC0678" w:rsidRPr="00F871B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B743B" w:rsidRPr="00F871B7">
        <w:rPr>
          <w:rFonts w:ascii="Times New Roman" w:hAnsi="Times New Roman" w:cs="Times New Roman"/>
          <w:b/>
          <w:bCs/>
          <w:sz w:val="24"/>
          <w:szCs w:val="24"/>
        </w:rPr>
        <w:t>научно-истраживачке организације и научно-технолошки паркови</w:t>
      </w:r>
      <w:r w:rsidRPr="00F871B7">
        <w:rPr>
          <w:rFonts w:ascii="Times New Roman" w:hAnsi="Times New Roman" w:cs="Times New Roman"/>
          <w:sz w:val="24"/>
          <w:szCs w:val="24"/>
        </w:rPr>
        <w:t xml:space="preserve"> са седиштем у градовима и општинама који су обухваћени програмским циклусом „Заједници заједно 2023“. </w:t>
      </w:r>
    </w:p>
    <w:p w14:paraId="400B6E7D" w14:textId="346D40EE" w:rsidR="001C3C07" w:rsidRPr="00F871B7" w:rsidRDefault="001C3C07" w:rsidP="001C3C07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1B7">
        <w:rPr>
          <w:rFonts w:ascii="Times New Roman" w:hAnsi="Times New Roman" w:cs="Times New Roman"/>
          <w:sz w:val="24"/>
          <w:szCs w:val="24"/>
        </w:rPr>
        <w:t xml:space="preserve">Носиоци пројеката </w:t>
      </w:r>
      <w:r w:rsidRPr="00F871B7">
        <w:rPr>
          <w:rFonts w:ascii="Times New Roman" w:hAnsi="Times New Roman" w:cs="Times New Roman"/>
          <w:b/>
          <w:bCs/>
          <w:sz w:val="24"/>
          <w:szCs w:val="24"/>
        </w:rPr>
        <w:t>могу</w:t>
      </w:r>
      <w:r w:rsidRPr="00F871B7">
        <w:rPr>
          <w:rFonts w:ascii="Times New Roman" w:hAnsi="Times New Roman" w:cs="Times New Roman"/>
          <w:sz w:val="24"/>
          <w:szCs w:val="24"/>
        </w:rPr>
        <w:t xml:space="preserve"> бити:</w:t>
      </w:r>
    </w:p>
    <w:p w14:paraId="119A8C74" w14:textId="77777777" w:rsidR="001C3C07" w:rsidRPr="00F871B7" w:rsidRDefault="001C3C07" w:rsidP="001C3C07">
      <w:pPr>
        <w:pStyle w:val="ListParagraph"/>
        <w:numPr>
          <w:ilvl w:val="0"/>
          <w:numId w:val="1"/>
        </w:numPr>
        <w:shd w:val="clear" w:color="auto" w:fill="F8ECEC"/>
        <w:jc w:val="both"/>
        <w:rPr>
          <w:b/>
          <w:bCs/>
          <w:lang w:val="sr-Cyrl-RS"/>
        </w:rPr>
      </w:pPr>
      <w:r w:rsidRPr="00F871B7">
        <w:rPr>
          <w:b/>
          <w:bCs/>
          <w:lang w:val="sr-Cyrl-RS"/>
        </w:rPr>
        <w:t>основне школе</w:t>
      </w:r>
    </w:p>
    <w:p w14:paraId="4A20C060" w14:textId="5430A7AE" w:rsidR="001C3C07" w:rsidRPr="00F871B7" w:rsidRDefault="001C3C07" w:rsidP="001C3C07">
      <w:pPr>
        <w:pStyle w:val="ListParagraph"/>
        <w:numPr>
          <w:ilvl w:val="0"/>
          <w:numId w:val="1"/>
        </w:numPr>
        <w:shd w:val="clear" w:color="auto" w:fill="F8ECEC"/>
        <w:jc w:val="both"/>
      </w:pPr>
      <w:r w:rsidRPr="00F871B7">
        <w:rPr>
          <w:b/>
          <w:bCs/>
          <w:lang w:val="sr-Cyrl-RS"/>
        </w:rPr>
        <w:t>средње школе</w:t>
      </w:r>
      <w:r w:rsidRPr="00F871B7">
        <w:rPr>
          <w:b/>
          <w:bCs/>
        </w:rPr>
        <w:t xml:space="preserve"> </w:t>
      </w:r>
    </w:p>
    <w:p w14:paraId="1F9713BA" w14:textId="747C193C" w:rsidR="001C3C07" w:rsidRPr="00F271C8" w:rsidRDefault="00E6545F" w:rsidP="001C3C07">
      <w:pPr>
        <w:pStyle w:val="ListParagraph"/>
        <w:numPr>
          <w:ilvl w:val="0"/>
          <w:numId w:val="1"/>
        </w:numPr>
        <w:shd w:val="clear" w:color="auto" w:fill="F8ECEC"/>
        <w:jc w:val="both"/>
      </w:pPr>
      <w:r>
        <w:rPr>
          <w:b/>
          <w:bCs/>
          <w:lang w:val="sr-Cyrl-RS"/>
        </w:rPr>
        <w:t>н</w:t>
      </w:r>
      <w:r w:rsidR="001C3C07">
        <w:rPr>
          <w:b/>
          <w:bCs/>
          <w:lang w:val="sr-Cyrl-RS"/>
        </w:rPr>
        <w:t>аучно-истраживачке организације (НИО)</w:t>
      </w:r>
    </w:p>
    <w:p w14:paraId="087441ED" w14:textId="00A1EDB1" w:rsidR="000436B4" w:rsidRPr="00E3079E" w:rsidRDefault="00E6545F" w:rsidP="000436B4">
      <w:pPr>
        <w:pStyle w:val="ListParagraph"/>
        <w:numPr>
          <w:ilvl w:val="0"/>
          <w:numId w:val="1"/>
        </w:numPr>
        <w:shd w:val="clear" w:color="auto" w:fill="F8ECEC"/>
        <w:jc w:val="both"/>
      </w:pPr>
      <w:r>
        <w:rPr>
          <w:b/>
          <w:bCs/>
          <w:lang w:val="sr-Cyrl-RS"/>
        </w:rPr>
        <w:t>н</w:t>
      </w:r>
      <w:r w:rsidR="001C3C07">
        <w:rPr>
          <w:b/>
          <w:bCs/>
          <w:lang w:val="sr-Cyrl-RS"/>
        </w:rPr>
        <w:t>аучно-технолошки паркови (НТП)</w:t>
      </w:r>
    </w:p>
    <w:p w14:paraId="5F284B22" w14:textId="77777777" w:rsidR="00E3079E" w:rsidRPr="00BB61E1" w:rsidRDefault="00E3079E" w:rsidP="00E3079E">
      <w:pPr>
        <w:shd w:val="clear" w:color="auto" w:fill="F8ECEC"/>
        <w:jc w:val="both"/>
      </w:pPr>
    </w:p>
    <w:p w14:paraId="01E6F42C" w14:textId="161C315E" w:rsidR="001C3C07" w:rsidRDefault="001C3C07" w:rsidP="0029677E">
      <w:pPr>
        <w:shd w:val="clear" w:color="auto" w:fill="BDD6EE" w:themeFill="accent5" w:themeFillTint="66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1E1">
        <w:rPr>
          <w:rFonts w:ascii="Times New Roman" w:hAnsi="Times New Roman" w:cs="Times New Roman"/>
          <w:b/>
          <w:bCs/>
          <w:sz w:val="24"/>
          <w:szCs w:val="24"/>
        </w:rPr>
        <w:t xml:space="preserve">Ко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="00E6545F">
        <w:rPr>
          <w:rFonts w:ascii="Times New Roman" w:hAnsi="Times New Roman" w:cs="Times New Roman"/>
          <w:b/>
          <w:bCs/>
          <w:sz w:val="24"/>
          <w:szCs w:val="24"/>
        </w:rPr>
        <w:t>може бити Н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осилац пројекта?</w:t>
      </w:r>
    </w:p>
    <w:p w14:paraId="1431FFCD" w14:textId="77777777" w:rsidR="001C3C07" w:rsidRPr="00290CF1" w:rsidRDefault="001C3C07" w:rsidP="001C3C07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не могу</w:t>
      </w:r>
      <w:r>
        <w:rPr>
          <w:rFonts w:ascii="Times New Roman" w:hAnsi="Times New Roman" w:cs="Times New Roman"/>
          <w:sz w:val="24"/>
          <w:szCs w:val="24"/>
        </w:rPr>
        <w:t xml:space="preserve"> бити:</w:t>
      </w:r>
    </w:p>
    <w:p w14:paraId="5D2F0E58" w14:textId="77777777" w:rsidR="001C3C07" w:rsidRDefault="001C3C07" w:rsidP="001C3C07">
      <w:pPr>
        <w:pStyle w:val="ListParagraph"/>
        <w:numPr>
          <w:ilvl w:val="0"/>
          <w:numId w:val="2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војне школе</w:t>
      </w:r>
    </w:p>
    <w:p w14:paraId="714624FE" w14:textId="77777777" w:rsidR="001C3C07" w:rsidRDefault="001C3C07" w:rsidP="001C3C07">
      <w:pPr>
        <w:pStyle w:val="ListParagraph"/>
        <w:numPr>
          <w:ilvl w:val="0"/>
          <w:numId w:val="2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полицијске школе</w:t>
      </w:r>
    </w:p>
    <w:p w14:paraId="2B0628E6" w14:textId="77777777" w:rsidR="001C3C07" w:rsidRDefault="001C3C07" w:rsidP="001C3C07">
      <w:pPr>
        <w:pStyle w:val="ListParagraph"/>
        <w:numPr>
          <w:ilvl w:val="0"/>
          <w:numId w:val="2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основне и средње школе</w:t>
      </w:r>
    </w:p>
    <w:p w14:paraId="29DB69F4" w14:textId="4B400A46" w:rsidR="001C3C07" w:rsidRDefault="001C3C07" w:rsidP="00E6545F">
      <w:pPr>
        <w:pStyle w:val="ListParagraph"/>
        <w:numPr>
          <w:ilvl w:val="0"/>
          <w:numId w:val="2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НИО и НТП</w:t>
      </w:r>
    </w:p>
    <w:p w14:paraId="72D70F5F" w14:textId="77777777" w:rsidR="00E3079E" w:rsidRPr="00E3079E" w:rsidRDefault="00E3079E" w:rsidP="00E3079E">
      <w:pPr>
        <w:shd w:val="clear" w:color="auto" w:fill="F8ECEC"/>
        <w:jc w:val="both"/>
        <w:rPr>
          <w:b/>
          <w:bCs/>
        </w:rPr>
      </w:pPr>
    </w:p>
    <w:p w14:paraId="617C91BA" w14:textId="77777777" w:rsidR="001C3C07" w:rsidRPr="002A2351" w:rsidRDefault="001C3C07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Које активности неће бити подржане Програмом?</w:t>
      </w:r>
    </w:p>
    <w:p w14:paraId="02EF6F7B" w14:textId="77777777" w:rsidR="001C3C07" w:rsidRPr="000825C6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25C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Програмом неће бити подржане следеће активности: </w:t>
      </w:r>
    </w:p>
    <w:p w14:paraId="36946C2B" w14:textId="77777777" w:rsidR="001C3C07" w:rsidRDefault="001C3C07" w:rsidP="001C3C07">
      <w:pPr>
        <w:shd w:val="clear" w:color="auto" w:fill="F8ECEC"/>
        <w:spacing w:after="0"/>
        <w:jc w:val="both"/>
      </w:pPr>
      <w:r w:rsidRPr="00AA1C1F">
        <w:rPr>
          <w:rFonts w:ascii="Times New Roman" w:hAnsi="Times New Roman" w:cs="Times New Roman"/>
          <w:sz w:val="24"/>
          <w:szCs w:val="24"/>
        </w:rPr>
        <w:t>-</w:t>
      </w:r>
      <w:r>
        <w:t xml:space="preserve"> </w:t>
      </w:r>
      <w:r w:rsidRPr="00AA1C1F">
        <w:rPr>
          <w:rFonts w:ascii="Times New Roman" w:hAnsi="Times New Roman" w:cs="Times New Roman"/>
          <w:sz w:val="24"/>
          <w:szCs w:val="24"/>
        </w:rPr>
        <w:t>набавка опреме намењена искључиво побољшању услова рада запослених</w:t>
      </w:r>
    </w:p>
    <w:p w14:paraId="77068716" w14:textId="77777777" w:rsidR="001C3C07" w:rsidRDefault="001C3C07" w:rsidP="001C3C07">
      <w:pPr>
        <w:shd w:val="clear" w:color="auto" w:fill="F8ECEC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5A8D">
        <w:rPr>
          <w:rFonts w:ascii="Times New Roman" w:hAnsi="Times New Roman" w:cs="Times New Roman"/>
          <w:sz w:val="24"/>
          <w:szCs w:val="24"/>
        </w:rPr>
        <w:t>активности усмерене ка промоцији политичких странака или ставова</w:t>
      </w:r>
      <w:r w:rsidRPr="00025A8D">
        <w:t xml:space="preserve"> </w:t>
      </w:r>
    </w:p>
    <w:p w14:paraId="50794330" w14:textId="77777777" w:rsidR="001C3C07" w:rsidRPr="00025A8D" w:rsidRDefault="001C3C07" w:rsidP="001C3C07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FA">
        <w:rPr>
          <w:rFonts w:ascii="Times New Roman" w:hAnsi="Times New Roman" w:cs="Times New Roman"/>
          <w:sz w:val="24"/>
          <w:szCs w:val="24"/>
        </w:rPr>
        <w:t>активности усмерене ка промоцији верских и религијских заједница или ставова</w:t>
      </w:r>
    </w:p>
    <w:p w14:paraId="57136D5D" w14:textId="77777777" w:rsidR="001C3C07" w:rsidRDefault="001C3C07" w:rsidP="001C3C07">
      <w:pPr>
        <w:shd w:val="clear" w:color="auto" w:fill="F8ECEC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активности усмерене ка стицању профита </w:t>
      </w:r>
    </w:p>
    <w:p w14:paraId="1F577C54" w14:textId="77777777" w:rsidR="001C3C07" w:rsidRDefault="001C3C07" w:rsidP="001C3C07">
      <w:pPr>
        <w:shd w:val="clear" w:color="auto" w:fill="F8ECEC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индивидуална спонзорства за учествовање у радионицама, семинарима,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конференцијама или конгресима,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котизације,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стипендије за </w:t>
      </w:r>
      <w:r>
        <w:rPr>
          <w:rFonts w:ascii="Times New Roman" w:eastAsia="Times New Roman" w:hAnsi="Times New Roman" w:cs="Times New Roman"/>
          <w:sz w:val="24"/>
          <w:szCs w:val="24"/>
        </w:rPr>
        <w:t>ученике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или обуку запослених у </w:t>
      </w:r>
      <w:r>
        <w:rPr>
          <w:rFonts w:ascii="Times New Roman" w:eastAsia="Times New Roman" w:hAnsi="Times New Roman" w:cs="Times New Roman"/>
          <w:sz w:val="24"/>
          <w:szCs w:val="24"/>
        </w:rPr>
        <w:t>настави</w:t>
      </w:r>
    </w:p>
    <w:p w14:paraId="7A49596F" w14:textId="77777777" w:rsidR="001C3C07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искључиво догађаје, као што су округли столови, концерти, филмови, годишњице, излети, објављивање књига,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монографија,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брошура, часописа и слично </w:t>
      </w:r>
    </w:p>
    <w:p w14:paraId="6AF8FCFE" w14:textId="77777777" w:rsidR="001C3C07" w:rsidRPr="002A2351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активности које су већ финансиране из других извора у оквиру нафтно-гасног сектора </w:t>
      </w:r>
    </w:p>
    <w:p w14:paraId="6D0E9E46" w14:textId="77777777" w:rsidR="001C3C07" w:rsidRPr="002A2351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куповина земље или зграда </w:t>
      </w:r>
    </w:p>
    <w:p w14:paraId="64DAC2F6" w14:textId="77777777" w:rsidR="001C3C07" w:rsidRPr="002A2351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куповина опреме која не служи спровођењу пројектних активности и није у вези с пројектним активностима </w:t>
      </w:r>
    </w:p>
    <w:p w14:paraId="377647FC" w14:textId="77777777" w:rsidR="001C3C07" w:rsidRPr="00A1122A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4CD2">
        <w:rPr>
          <w:rFonts w:ascii="Times New Roman" w:eastAsia="Times New Roman" w:hAnsi="Times New Roman" w:cs="Times New Roman"/>
          <w:sz w:val="24"/>
          <w:szCs w:val="24"/>
        </w:rPr>
        <w:t xml:space="preserve">куповина возила </w:t>
      </w:r>
    </w:p>
    <w:p w14:paraId="7B9B0085" w14:textId="547DB7A1" w:rsidR="00921FEC" w:rsidRPr="002A2351" w:rsidRDefault="00921FEC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E0F3F" w14:textId="27F0B0F5" w:rsidR="001C3C07" w:rsidRPr="002A2351" w:rsidRDefault="00E6545F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Колико пројеката један Н</w:t>
      </w:r>
      <w:r w:rsidR="001C3C07" w:rsidRPr="002A2351">
        <w:rPr>
          <w:rFonts w:ascii="Times New Roman" w:eastAsia="Times New Roman" w:hAnsi="Times New Roman" w:cs="Times New Roman"/>
          <w:b/>
          <w:sz w:val="24"/>
          <w:szCs w:val="24"/>
        </w:rPr>
        <w:t>осилац може</w:t>
      </w:r>
      <w:r w:rsidR="001C3C07">
        <w:rPr>
          <w:rFonts w:ascii="Times New Roman" w:eastAsia="Times New Roman" w:hAnsi="Times New Roman" w:cs="Times New Roman"/>
          <w:b/>
          <w:sz w:val="24"/>
          <w:szCs w:val="24"/>
        </w:rPr>
        <w:t xml:space="preserve"> да</w:t>
      </w:r>
      <w:r w:rsidR="001C3C07" w:rsidRPr="002A235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пријави? </w:t>
      </w:r>
    </w:p>
    <w:p w14:paraId="373BD747" w14:textId="2B573449" w:rsidR="001C3C07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>Свак</w:t>
      </w:r>
      <w:r>
        <w:rPr>
          <w:rFonts w:ascii="Times New Roman" w:eastAsia="Times New Roman" w:hAnsi="Times New Roman" w:cs="Times New Roman"/>
          <w:sz w:val="24"/>
          <w:szCs w:val="24"/>
        </w:rPr>
        <w:t>а образовна</w:t>
      </w:r>
      <w:r w:rsidR="00FB6B8D">
        <w:rPr>
          <w:rFonts w:ascii="Times New Roman" w:eastAsia="Times New Roman" w:hAnsi="Times New Roman" w:cs="Times New Roman"/>
          <w:sz w:val="24"/>
          <w:szCs w:val="24"/>
        </w:rPr>
        <w:t>/научна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установа може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пријави 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само један пројекат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реализацију у 20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. години у својству Н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осиоца пројекта.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Један пројекат </w:t>
      </w:r>
      <w:r w:rsidRPr="00041A69">
        <w:rPr>
          <w:rFonts w:ascii="Times New Roman" w:eastAsia="Times New Roman" w:hAnsi="Times New Roman" w:cs="Times New Roman"/>
          <w:b/>
          <w:bCs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да обухвати</w:t>
      </w:r>
      <w:r w:rsidRPr="00041A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731A9">
        <w:rPr>
          <w:rFonts w:ascii="Times New Roman" w:eastAsia="Times New Roman" w:hAnsi="Times New Roman" w:cs="Times New Roman"/>
          <w:b/>
          <w:bCs/>
          <w:sz w:val="24"/>
          <w:szCs w:val="24"/>
        </w:rPr>
        <w:t>више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31A9">
        <w:rPr>
          <w:rFonts w:ascii="Times New Roman" w:eastAsia="Times New Roman" w:hAnsi="Times New Roman" w:cs="Times New Roman"/>
          <w:b/>
          <w:sz w:val="24"/>
          <w:szCs w:val="24"/>
        </w:rPr>
        <w:t>активност</w:t>
      </w:r>
      <w:r w:rsidR="008731A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дефинисаних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онкурсом. </w:t>
      </w:r>
    </w:p>
    <w:p w14:paraId="0DBE8E25" w14:textId="2CB6F234" w:rsidR="001C3C07" w:rsidRPr="002A2351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655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НАПОМЕНА: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65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предност ће имати пројекти који својим активностима решавају одређени проблем установе у целости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(комплетно сређени и/или опремљени кабинети, комплетно замењена столарија или инсталације, решени сви недостаци дела установе који се односи на реализацију спортских активности</w:t>
      </w:r>
      <w:r w:rsidR="008731A9">
        <w:rPr>
          <w:rFonts w:ascii="Times New Roman" w:eastAsia="Times New Roman" w:hAnsi="Times New Roman" w:cs="Times New Roman"/>
          <w:b/>
          <w:bCs/>
          <w:sz w:val="24"/>
          <w:szCs w:val="24"/>
        </w:rPr>
        <w:t>, набављена опрема којом се у највећој мери решава рад НИО</w:t>
      </w:r>
      <w:r w:rsidR="00FB6B8D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E6545F">
        <w:rPr>
          <w:rFonts w:ascii="Times New Roman" w:eastAsia="Times New Roman" w:hAnsi="Times New Roman" w:cs="Times New Roman"/>
          <w:b/>
          <w:bCs/>
          <w:sz w:val="24"/>
          <w:szCs w:val="24"/>
        </w:rPr>
        <w:t>НТП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слично). </w:t>
      </w:r>
    </w:p>
    <w:p w14:paraId="625FE2A1" w14:textId="77777777" w:rsidR="001C3C07" w:rsidRPr="005E7CC1" w:rsidRDefault="001C3C07" w:rsidP="001C3C0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3861561" w14:textId="77777777" w:rsidR="001C3C07" w:rsidRPr="003F7F93" w:rsidRDefault="001C3C07" w:rsidP="0029677E">
      <w:pPr>
        <w:shd w:val="clear" w:color="auto" w:fill="BDD6EE" w:themeFill="accent5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F93">
        <w:rPr>
          <w:rFonts w:ascii="Times New Roman" w:eastAsia="Times New Roman" w:hAnsi="Times New Roman" w:cs="Times New Roman"/>
          <w:b/>
          <w:sz w:val="24"/>
          <w:szCs w:val="24"/>
        </w:rPr>
        <w:t>Информације о пријавној документацији</w:t>
      </w:r>
    </w:p>
    <w:p w14:paraId="19EEEA61" w14:textId="77777777" w:rsidR="001C3C07" w:rsidRPr="003F7F93" w:rsidRDefault="001C3C07" w:rsidP="001C3C07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F93">
        <w:rPr>
          <w:rFonts w:ascii="Times New Roman" w:hAnsi="Times New Roman" w:cs="Times New Roman"/>
          <w:sz w:val="24"/>
          <w:szCs w:val="24"/>
        </w:rPr>
        <w:t xml:space="preserve">Пријава за </w:t>
      </w:r>
      <w:r w:rsidRPr="00C25E2F">
        <w:rPr>
          <w:rFonts w:ascii="Times New Roman" w:hAnsi="Times New Roman" w:cs="Times New Roman"/>
          <w:sz w:val="24"/>
          <w:szCs w:val="24"/>
        </w:rPr>
        <w:t>програмски циклус</w:t>
      </w:r>
      <w:r w:rsidRPr="003F7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F7F93">
        <w:rPr>
          <w:rFonts w:ascii="Times New Roman" w:hAnsi="Times New Roman" w:cs="Times New Roman"/>
          <w:sz w:val="24"/>
          <w:szCs w:val="24"/>
        </w:rPr>
        <w:t>Заједници заједно</w:t>
      </w:r>
      <w:r>
        <w:rPr>
          <w:rFonts w:ascii="Times New Roman" w:hAnsi="Times New Roman" w:cs="Times New Roman"/>
          <w:sz w:val="24"/>
          <w:szCs w:val="24"/>
        </w:rPr>
        <w:t xml:space="preserve"> 2023“</w:t>
      </w:r>
      <w:r w:rsidRPr="003F7F93">
        <w:rPr>
          <w:rFonts w:ascii="Times New Roman" w:hAnsi="Times New Roman" w:cs="Times New Roman"/>
          <w:sz w:val="24"/>
          <w:szCs w:val="24"/>
        </w:rPr>
        <w:t xml:space="preserve"> подразумева достављање следеће обавезне документације:</w:t>
      </w:r>
    </w:p>
    <w:p w14:paraId="7DA2514B" w14:textId="77777777" w:rsidR="001C3C07" w:rsidRPr="0055618C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>попуњен пријавни формулар</w:t>
      </w:r>
    </w:p>
    <w:p w14:paraId="5715A414" w14:textId="77777777" w:rsidR="001C3C07" w:rsidRPr="0055618C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>попуњен образац буџета</w:t>
      </w:r>
    </w:p>
    <w:p w14:paraId="74447A97" w14:textId="77777777" w:rsidR="001C3C07" w:rsidRPr="0055618C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>изјава о прихватању обавезе подносиоца пријаве</w:t>
      </w:r>
    </w:p>
    <w:p w14:paraId="021FDF35" w14:textId="77777777" w:rsidR="001C3C07" w:rsidRPr="0055618C" w:rsidRDefault="001C3C07" w:rsidP="001C3C07">
      <w:pPr>
        <w:shd w:val="clear" w:color="auto" w:fill="F8ECE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Hlk31277456"/>
      <w:r w:rsidRPr="0055618C">
        <w:rPr>
          <w:rFonts w:ascii="Times New Roman" w:hAnsi="Times New Roman" w:cs="Times New Roman"/>
          <w:sz w:val="24"/>
          <w:szCs w:val="24"/>
        </w:rPr>
        <w:t>попуњено овлашћење за координатора пројекта (када координатор није и одговорно/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18C">
        <w:rPr>
          <w:rFonts w:ascii="Times New Roman" w:hAnsi="Times New Roman" w:cs="Times New Roman"/>
          <w:sz w:val="24"/>
          <w:szCs w:val="24"/>
        </w:rPr>
        <w:t>овлашћено лице установе)</w:t>
      </w:r>
      <w:bookmarkEnd w:id="1"/>
    </w:p>
    <w:p w14:paraId="1BC29A8B" w14:textId="77777777" w:rsidR="001C3C07" w:rsidRPr="0055618C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2" w:name="_Hlk31277249"/>
      <w:r w:rsidRPr="0055618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едрачуни</w:t>
      </w:r>
      <w:r w:rsidRPr="0055618C">
        <w:rPr>
          <w:rFonts w:ascii="Times New Roman" w:hAnsi="Times New Roman" w:cs="Times New Roman"/>
          <w:sz w:val="24"/>
          <w:szCs w:val="24"/>
        </w:rPr>
        <w:t xml:space="preserve"> за набавку опреме </w:t>
      </w:r>
    </w:p>
    <w:p w14:paraId="13AF995F" w14:textId="77777777" w:rsidR="001C3C07" w:rsidRPr="0055618C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618C">
        <w:rPr>
          <w:rFonts w:ascii="Times New Roman" w:hAnsi="Times New Roman" w:cs="Times New Roman"/>
          <w:sz w:val="24"/>
          <w:szCs w:val="24"/>
        </w:rPr>
        <w:t>предмер</w:t>
      </w:r>
      <w:proofErr w:type="spellEnd"/>
      <w:r w:rsidRPr="0055618C">
        <w:rPr>
          <w:rFonts w:ascii="Times New Roman" w:hAnsi="Times New Roman" w:cs="Times New Roman"/>
          <w:sz w:val="24"/>
          <w:szCs w:val="24"/>
        </w:rPr>
        <w:t xml:space="preserve"> и предрачун за унутрашње</w:t>
      </w:r>
      <w:r>
        <w:rPr>
          <w:rFonts w:ascii="Times New Roman" w:hAnsi="Times New Roman" w:cs="Times New Roman"/>
          <w:sz w:val="24"/>
          <w:szCs w:val="24"/>
        </w:rPr>
        <w:t xml:space="preserve"> и спољашње</w:t>
      </w:r>
      <w:r w:rsidRPr="0055618C">
        <w:rPr>
          <w:rFonts w:ascii="Times New Roman" w:hAnsi="Times New Roman" w:cs="Times New Roman"/>
          <w:sz w:val="24"/>
          <w:szCs w:val="24"/>
        </w:rPr>
        <w:t xml:space="preserve"> радове</w:t>
      </w:r>
    </w:p>
    <w:p w14:paraId="529B97F2" w14:textId="7A98B3E5" w:rsidR="001C3C07" w:rsidRPr="0055618C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 xml:space="preserve">фото документација тренутног стања </w:t>
      </w:r>
      <w:r>
        <w:rPr>
          <w:rFonts w:ascii="Times New Roman" w:hAnsi="Times New Roman" w:cs="Times New Roman"/>
          <w:sz w:val="24"/>
          <w:szCs w:val="24"/>
        </w:rPr>
        <w:t xml:space="preserve">дела објекта </w:t>
      </w:r>
      <w:r w:rsidR="00AB0D08">
        <w:rPr>
          <w:rFonts w:ascii="Times New Roman" w:hAnsi="Times New Roman" w:cs="Times New Roman"/>
          <w:sz w:val="24"/>
          <w:szCs w:val="24"/>
        </w:rPr>
        <w:t>образовне</w:t>
      </w:r>
      <w:r w:rsidR="00FB6B8D">
        <w:rPr>
          <w:rFonts w:ascii="Times New Roman" w:hAnsi="Times New Roman" w:cs="Times New Roman"/>
          <w:sz w:val="24"/>
          <w:szCs w:val="24"/>
        </w:rPr>
        <w:t>/научне</w:t>
      </w:r>
      <w:r w:rsidR="00AB0D08">
        <w:rPr>
          <w:rFonts w:ascii="Times New Roman" w:hAnsi="Times New Roman" w:cs="Times New Roman"/>
          <w:sz w:val="24"/>
          <w:szCs w:val="24"/>
        </w:rPr>
        <w:t xml:space="preserve"> установе</w:t>
      </w:r>
      <w:r>
        <w:rPr>
          <w:rFonts w:ascii="Times New Roman" w:hAnsi="Times New Roman" w:cs="Times New Roman"/>
          <w:sz w:val="24"/>
          <w:szCs w:val="24"/>
        </w:rPr>
        <w:t xml:space="preserve"> или дворишта</w:t>
      </w:r>
      <w:r w:rsidRPr="0055618C">
        <w:rPr>
          <w:rFonts w:ascii="Times New Roman" w:hAnsi="Times New Roman" w:cs="Times New Roman"/>
          <w:sz w:val="24"/>
          <w:szCs w:val="24"/>
        </w:rPr>
        <w:t xml:space="preserve"> чије се реновирање и</w:t>
      </w:r>
      <w:r>
        <w:rPr>
          <w:rFonts w:ascii="Times New Roman" w:hAnsi="Times New Roman" w:cs="Times New Roman"/>
          <w:sz w:val="24"/>
          <w:szCs w:val="24"/>
        </w:rPr>
        <w:t>/или</w:t>
      </w:r>
      <w:r w:rsidRPr="0055618C">
        <w:rPr>
          <w:rFonts w:ascii="Times New Roman" w:hAnsi="Times New Roman" w:cs="Times New Roman"/>
          <w:sz w:val="24"/>
          <w:szCs w:val="24"/>
        </w:rPr>
        <w:t xml:space="preserve"> опремање планира пројектом</w:t>
      </w:r>
    </w:p>
    <w:p w14:paraId="3620EEDD" w14:textId="77777777" w:rsidR="001C3C07" w:rsidRPr="0055618C" w:rsidRDefault="001C3C07" w:rsidP="001C3C07">
      <w:pPr>
        <w:shd w:val="clear" w:color="auto" w:fill="F8ECE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>фото документација постојеће опреме уколико се тражи набавка, односно замена дотрајале</w:t>
      </w:r>
    </w:p>
    <w:bookmarkEnd w:id="2"/>
    <w:p w14:paraId="287866DC" w14:textId="77777777" w:rsidR="001C3C07" w:rsidRPr="00413FED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F7F93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едрачуни за опрему</w:t>
      </w:r>
      <w:r w:rsidRPr="003F7F93">
        <w:rPr>
          <w:rFonts w:ascii="Times New Roman" w:hAnsi="Times New Roman" w:cs="Times New Roman"/>
          <w:sz w:val="24"/>
          <w:szCs w:val="24"/>
        </w:rPr>
        <w:t xml:space="preserve"> морају да буду издат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F7F93">
        <w:rPr>
          <w:rFonts w:ascii="Times New Roman" w:hAnsi="Times New Roman" w:cs="Times New Roman"/>
          <w:sz w:val="24"/>
          <w:szCs w:val="24"/>
        </w:rPr>
        <w:t xml:space="preserve"> од овлашћеног добављача/дистрибутера, односно од добављача регистрованог за продају робе која је предмет пројекта. </w:t>
      </w:r>
    </w:p>
    <w:p w14:paraId="2E0EBFD8" w14:textId="77777777" w:rsidR="001C3C07" w:rsidRPr="003F7F93" w:rsidRDefault="001C3C07" w:rsidP="001C3C07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55618C">
        <w:rPr>
          <w:rFonts w:ascii="Times New Roman" w:hAnsi="Times New Roman" w:cs="Times New Roman"/>
          <w:sz w:val="24"/>
          <w:szCs w:val="24"/>
        </w:rPr>
        <w:t>редмер</w:t>
      </w:r>
      <w:proofErr w:type="spellEnd"/>
      <w:r w:rsidRPr="0055618C">
        <w:rPr>
          <w:rFonts w:ascii="Times New Roman" w:hAnsi="Times New Roman" w:cs="Times New Roman"/>
          <w:sz w:val="24"/>
          <w:szCs w:val="24"/>
        </w:rPr>
        <w:t xml:space="preserve"> и предрачун </w:t>
      </w:r>
      <w:r>
        <w:rPr>
          <w:rFonts w:ascii="Times New Roman" w:hAnsi="Times New Roman" w:cs="Times New Roman"/>
          <w:sz w:val="24"/>
          <w:szCs w:val="24"/>
        </w:rPr>
        <w:t xml:space="preserve">унутрашњих и спољашњих </w:t>
      </w:r>
      <w:r w:rsidRPr="0055618C">
        <w:rPr>
          <w:rFonts w:ascii="Times New Roman" w:hAnsi="Times New Roman" w:cs="Times New Roman"/>
          <w:sz w:val="24"/>
          <w:szCs w:val="24"/>
        </w:rPr>
        <w:t>радова мора да буде издат од лиценцираног извођача радова или пројектанта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E2849C" w14:textId="77777777" w:rsidR="001C3C07" w:rsidRPr="003F7F93" w:rsidRDefault="001C3C07" w:rsidP="001C3C07">
      <w:pPr>
        <w:tabs>
          <w:tab w:val="left" w:pos="1218"/>
        </w:tabs>
        <w:spacing w:after="0"/>
        <w:rPr>
          <w:rFonts w:ascii="Times New Roman" w:hAnsi="Times New Roman" w:cs="Times New Roman"/>
          <w:b/>
        </w:rPr>
      </w:pPr>
    </w:p>
    <w:p w14:paraId="3B05FE8F" w14:textId="77777777" w:rsidR="001C3C07" w:rsidRPr="00FB6BF2" w:rsidRDefault="001C3C07" w:rsidP="0029677E">
      <w:pPr>
        <w:shd w:val="clear" w:color="auto" w:fill="BDD6EE" w:themeFill="accent5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6BF2">
        <w:rPr>
          <w:rFonts w:ascii="Times New Roman" w:eastAsia="Times New Roman" w:hAnsi="Times New Roman" w:cs="Times New Roman"/>
          <w:b/>
          <w:sz w:val="24"/>
          <w:szCs w:val="24"/>
        </w:rPr>
        <w:t>Који је начин пријаве?</w:t>
      </w:r>
    </w:p>
    <w:p w14:paraId="70037C07" w14:textId="77777777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Предлог пројекта са пратећом конкурсном документацијом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 доставља </w:t>
      </w:r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>искључиво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путем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мејл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адресе: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A5030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zajednicizajedno@nis.</w:t>
        </w:r>
      </w:hyperlink>
      <w:r>
        <w:rPr>
          <w:rStyle w:val="Hyperlink"/>
          <w:rFonts w:ascii="Times New Roman" w:eastAsia="Times New Roman" w:hAnsi="Times New Roman" w:cs="Times New Roman"/>
          <w:sz w:val="24"/>
          <w:szCs w:val="24"/>
          <w:lang w:val="sr-Latn-RS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BA0EB4" w14:textId="77777777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07F2">
        <w:rPr>
          <w:rFonts w:ascii="Times New Roman" w:eastAsia="Times New Roman" w:hAnsi="Times New Roman" w:cs="Times New Roman"/>
          <w:b/>
          <w:sz w:val="24"/>
          <w:szCs w:val="24"/>
        </w:rPr>
        <w:t>Мејл</w:t>
      </w:r>
      <w:proofErr w:type="spellEnd"/>
      <w:r w:rsidRPr="00CB07F2">
        <w:rPr>
          <w:rFonts w:ascii="Times New Roman" w:eastAsia="Times New Roman" w:hAnsi="Times New Roman" w:cs="Times New Roman"/>
          <w:b/>
          <w:sz w:val="24"/>
          <w:szCs w:val="24"/>
        </w:rPr>
        <w:t xml:space="preserve"> именовати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36C">
        <w:rPr>
          <w:rFonts w:ascii="Times New Roman" w:eastAsia="Times New Roman" w:hAnsi="Times New Roman" w:cs="Times New Roman"/>
          <w:sz w:val="24"/>
          <w:szCs w:val="24"/>
          <w:u w:val="single"/>
        </w:rPr>
        <w:t>на латиничном писму без квачица и наводника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CD2FA77" w14:textId="5E4CFE39" w:rsidR="001C3C07" w:rsidRPr="009074A4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ZZ2023_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Prijava na konkurs_grad_nazivskole</w:t>
      </w:r>
      <w:r w:rsidR="009074A4">
        <w:rPr>
          <w:rFonts w:ascii="Times New Roman" w:eastAsia="Times New Roman" w:hAnsi="Times New Roman" w:cs="Times New Roman"/>
          <w:noProof/>
          <w:sz w:val="24"/>
          <w:szCs w:val="24"/>
        </w:rPr>
        <w:t>/</w:t>
      </w:r>
      <w:r w:rsidR="009074A4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naucneustanove</w:t>
      </w:r>
    </w:p>
    <w:p w14:paraId="1375725E" w14:textId="77777777" w:rsidR="00E3079E" w:rsidRDefault="00E3079E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14DF705D" w14:textId="65BCB4EA" w:rsidR="001C3C07" w:rsidRPr="00CB07F2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Фајлове именовати: </w:t>
      </w:r>
    </w:p>
    <w:p w14:paraId="5AE65E0D" w14:textId="02A92595" w:rsidR="001C3C07" w:rsidRPr="00535A42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FF1901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пријавни формулар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 w:rsidRPr="00FF1901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Fgrad_nazivskole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</w:rPr>
        <w:t>/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naucneustanove</w:t>
      </w:r>
    </w:p>
    <w:p w14:paraId="52B2F063" w14:textId="69B86406" w:rsidR="001C3C07" w:rsidRPr="00025A8D" w:rsidRDefault="002F001D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изјава о прихватању обавезе</w:t>
      </w:r>
      <w:bookmarkStart w:id="3" w:name="_GoBack"/>
      <w:bookmarkEnd w:id="3"/>
      <w:r w:rsidR="001C3C07" w:rsidRPr="00FF1901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:</w:t>
      </w:r>
      <w:r w:rsidR="001C3C0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IZ</w:t>
      </w:r>
      <w:r w:rsidR="001C3C07" w:rsidRPr="00974508">
        <w:rPr>
          <w:rFonts w:ascii="Times New Roman" w:eastAsia="Times New Roman" w:hAnsi="Times New Roman" w:cs="Times New Roman"/>
          <w:noProof/>
          <w:sz w:val="24"/>
          <w:szCs w:val="24"/>
        </w:rPr>
        <w:t>grad_nazi</w:t>
      </w:r>
      <w:r w:rsidR="001C3C07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/naucneustanove</w:t>
      </w:r>
    </w:p>
    <w:p w14:paraId="35BCF3BC" w14:textId="36CE2BD7" w:rsidR="001C3C07" w:rsidRPr="00512CC4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образац буџета: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512CC4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OBgrad_nazivskole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/naucneustanove</w:t>
      </w:r>
    </w:p>
    <w:p w14:paraId="2CDF511C" w14:textId="035086CD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6B6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овлашћење за координатора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OKgrad_nazivskole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/naucneustanove</w:t>
      </w:r>
    </w:p>
    <w:p w14:paraId="0E376289" w14:textId="2B092FCF" w:rsidR="001C3C07" w:rsidRPr="006316B6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316B6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предрачуни/предмери радова: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PDgrad_nazivskole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/naucneustanove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сваки предрачун или предмер радова у случају када их има више означити бројем, на пример,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PD1grad_nazivskole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/naucneustanove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 PD2grad_nazivskole</w:t>
      </w:r>
      <w:r w:rsidR="00535A42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/naucneustanove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....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 тако редом)</w:t>
      </w:r>
    </w:p>
    <w:p w14:paraId="7DCBE08E" w14:textId="77777777" w:rsidR="001C3C07" w:rsidRPr="00A0136C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Пријаве послате на било који други начин осим електронским путем на наведену </w:t>
      </w:r>
      <w:proofErr w:type="spellStart"/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>мејл</w:t>
      </w:r>
      <w:proofErr w:type="spellEnd"/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адресу неће бити разматране. </w:t>
      </w:r>
    </w:p>
    <w:p w14:paraId="1172B009" w14:textId="77777777" w:rsidR="001C3C07" w:rsidRPr="00A0136C" w:rsidRDefault="001C3C07" w:rsidP="001C3C07">
      <w:pPr>
        <w:shd w:val="clear" w:color="auto" w:fill="F8ECEC"/>
        <w:jc w:val="both"/>
        <w:rPr>
          <w:b/>
          <w:bCs/>
        </w:rPr>
      </w:pPr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Компанија не преузима одговорност за послате, а </w:t>
      </w:r>
      <w:proofErr w:type="spellStart"/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>недоспеле</w:t>
      </w:r>
      <w:proofErr w:type="spellEnd"/>
      <w:r w:rsidRPr="00A013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пријаве.</w:t>
      </w:r>
      <w:r w:rsidRPr="00A0136C">
        <w:rPr>
          <w:b/>
          <w:bCs/>
        </w:rPr>
        <w:t xml:space="preserve"> </w:t>
      </w:r>
    </w:p>
    <w:p w14:paraId="77D7F3E7" w14:textId="6A8D0420" w:rsidR="001C3C07" w:rsidRDefault="001C3C07" w:rsidP="001C3C07">
      <w:pPr>
        <w:shd w:val="clear" w:color="auto" w:fill="F8ECEC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Компанија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 xml:space="preserve"> се обавезује да, у року од најмање </w:t>
      </w:r>
      <w:r w:rsidR="00261813">
        <w:rPr>
          <w:rFonts w:ascii="Times New Roman" w:eastAsia="Times New Roman" w:hAnsi="Times New Roman" w:cs="Times New Roman"/>
          <w:sz w:val="24"/>
          <w:szCs w:val="24"/>
        </w:rPr>
        <w:t xml:space="preserve">два 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>радна дана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B07F2">
        <w:rPr>
          <w:rFonts w:ascii="Times New Roman" w:eastAsia="Times New Roman" w:hAnsi="Times New Roman" w:cs="Times New Roman"/>
          <w:sz w:val="24"/>
          <w:szCs w:val="24"/>
        </w:rPr>
        <w:t xml:space="preserve"> потврди пријем пријаве сваком подносиоцу пријаве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 случају да не добијете потврду у назначеном року, </w:t>
      </w:r>
      <w:r w:rsidR="002B68CE" w:rsidRPr="004B4B21">
        <w:rPr>
          <w:rFonts w:ascii="Times New Roman" w:eastAsia="Times New Roman" w:hAnsi="Times New Roman" w:cs="Times New Roman"/>
          <w:sz w:val="24"/>
          <w:szCs w:val="24"/>
        </w:rPr>
        <w:t xml:space="preserve">молимо да </w:t>
      </w:r>
      <w:r w:rsidRPr="004B4B21">
        <w:rPr>
          <w:rFonts w:ascii="Times New Roman" w:eastAsia="Times New Roman" w:hAnsi="Times New Roman" w:cs="Times New Roman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информишите путем телефона на број 060/0212260.</w:t>
      </w:r>
    </w:p>
    <w:p w14:paraId="32B4CC52" w14:textId="1C940CB3" w:rsidR="001C3C07" w:rsidRDefault="001C3C07" w:rsidP="0029677E">
      <w:pPr>
        <w:shd w:val="clear" w:color="auto" w:fill="BDD6EE" w:themeFill="accent5" w:themeFillTint="66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НАПОМЕНА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 xml:space="preserve">еличина </w:t>
      </w:r>
      <w:proofErr w:type="spellStart"/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мејла</w:t>
      </w:r>
      <w:proofErr w:type="spellEnd"/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D3BB3">
        <w:rPr>
          <w:rFonts w:ascii="Times New Roman" w:eastAsia="Times New Roman" w:hAnsi="Times New Roman" w:cs="Times New Roman"/>
          <w:sz w:val="24"/>
          <w:szCs w:val="24"/>
        </w:rPr>
        <w:t xml:space="preserve">са пратећом конкурсном документацијом не сме да буде већа од 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10 МБ.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Уколико документација прелази 10 МБ, иста се шаље у два или више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мејлова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тада се </w:t>
      </w:r>
      <w:r w:rsidRPr="0024364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додатни </w:t>
      </w:r>
      <w:proofErr w:type="spellStart"/>
      <w:r w:rsidRPr="00243644">
        <w:rPr>
          <w:rFonts w:ascii="Times New Roman" w:eastAsia="Times New Roman" w:hAnsi="Times New Roman" w:cs="Times New Roman"/>
          <w:sz w:val="24"/>
          <w:szCs w:val="24"/>
          <w:u w:val="single"/>
        </w:rPr>
        <w:t>мејлови</w:t>
      </w:r>
      <w:proofErr w:type="spellEnd"/>
      <w:r w:rsidRPr="0024364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именују: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DODATAK</w:t>
      </w:r>
      <w:r w:rsidRPr="0040178A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grad_nazivskole</w:t>
      </w:r>
      <w:proofErr w:type="spellEnd"/>
      <w:r w:rsidR="00B8605F">
        <w:rPr>
          <w:rFonts w:ascii="Times New Roman" w:eastAsia="Times New Roman" w:hAnsi="Times New Roman" w:cs="Times New Roman"/>
          <w:sz w:val="24"/>
          <w:szCs w:val="24"/>
          <w:lang w:val="sr-Latn-RS"/>
        </w:rPr>
        <w:t>/</w:t>
      </w:r>
      <w:proofErr w:type="spellStart"/>
      <w:r w:rsidR="00B8605F">
        <w:rPr>
          <w:rFonts w:ascii="Times New Roman" w:eastAsia="Times New Roman" w:hAnsi="Times New Roman" w:cs="Times New Roman"/>
          <w:sz w:val="24"/>
          <w:szCs w:val="24"/>
          <w:lang w:val="sr-Latn-RS"/>
        </w:rPr>
        <w:t>naucneustanove</w:t>
      </w:r>
      <w:proofErr w:type="spellEnd"/>
    </w:p>
    <w:p w14:paraId="5D0F32BD" w14:textId="77777777" w:rsidR="001C3C07" w:rsidRDefault="001C3C07" w:rsidP="001C3C07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1A6B68" w14:textId="7AC9F143" w:rsidR="001C3C07" w:rsidRPr="002A2351" w:rsidRDefault="0029677E" w:rsidP="0029677E">
      <w:pPr>
        <w:shd w:val="clear" w:color="auto" w:fill="BDD6EE" w:themeFill="accent5" w:themeFillTint="66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BDD6EE" w:themeFill="accent5" w:themeFillTint="66"/>
        </w:rPr>
        <w:t>В</w:t>
      </w:r>
      <w:r w:rsidR="001C3C07" w:rsidRPr="0029677E">
        <w:rPr>
          <w:rFonts w:ascii="Times New Roman" w:eastAsia="Times New Roman" w:hAnsi="Times New Roman" w:cs="Times New Roman"/>
          <w:b/>
          <w:sz w:val="24"/>
          <w:szCs w:val="24"/>
          <w:shd w:val="clear" w:color="auto" w:fill="BDD6EE" w:themeFill="accent5" w:themeFillTint="66"/>
        </w:rPr>
        <w:t>редност пројекта и</w:t>
      </w:r>
      <w:r w:rsidR="00E6545F">
        <w:rPr>
          <w:rFonts w:ascii="Times New Roman" w:eastAsia="Times New Roman" w:hAnsi="Times New Roman" w:cs="Times New Roman"/>
          <w:b/>
          <w:sz w:val="24"/>
          <w:szCs w:val="24"/>
          <w:shd w:val="clear" w:color="auto" w:fill="BDD6EE" w:themeFill="accent5" w:themeFillTint="66"/>
        </w:rPr>
        <w:t xml:space="preserve"> укупна опредељена средства за Град/Општину</w:t>
      </w:r>
      <w:r w:rsidR="001C3C07" w:rsidRPr="002A235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3EE0956" w14:textId="1C0D7D41" w:rsidR="00262A07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967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Минимална вредност пројекта</w:t>
      </w:r>
      <w:r w:rsidR="00262A07" w:rsidRPr="002967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2967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мора бити 1</w:t>
      </w:r>
      <w:r w:rsidRPr="00280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  <w:t>.</w:t>
      </w:r>
      <w:r w:rsidRPr="00280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000.000 динара</w:t>
      </w:r>
      <w:r w:rsidR="00262A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9D6A495" w14:textId="77777777" w:rsidR="0029677E" w:rsidRDefault="0029677E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F973A17" w14:textId="20D9E53F" w:rsidR="001C3C07" w:rsidRPr="00262A07" w:rsidRDefault="00262A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2A07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1C3C07" w:rsidRPr="00262A07">
        <w:rPr>
          <w:rFonts w:ascii="Times New Roman" w:eastAsia="Times New Roman" w:hAnsi="Times New Roman" w:cs="Times New Roman"/>
          <w:b/>
          <w:bCs/>
          <w:sz w:val="24"/>
          <w:szCs w:val="24"/>
        </w:rPr>
        <w:t>купно је за градове и општине опредељено:</w:t>
      </w:r>
    </w:p>
    <w:p w14:paraId="579C5EDE" w14:textId="77777777" w:rsidR="001C3C07" w:rsidRPr="00DE6023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TableGrid"/>
        <w:tblW w:w="0" w:type="auto"/>
        <w:shd w:val="clear" w:color="auto" w:fill="DDF4FF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1C3C07" w14:paraId="11E03B74" w14:textId="77777777" w:rsidTr="005A395F">
        <w:tc>
          <w:tcPr>
            <w:tcW w:w="2265" w:type="dxa"/>
            <w:shd w:val="clear" w:color="auto" w:fill="DEEAF6" w:themeFill="accent5" w:themeFillTint="33"/>
            <w:vAlign w:val="center"/>
          </w:tcPr>
          <w:p w14:paraId="24F054AD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Београд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32ED2526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4EB6F467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Чачак</w:t>
            </w:r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5BCAE5D6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9.000.000</w:t>
            </w:r>
          </w:p>
        </w:tc>
      </w:tr>
      <w:tr w:rsidR="001C3C07" w14:paraId="45AD8466" w14:textId="77777777" w:rsidTr="005A395F">
        <w:tc>
          <w:tcPr>
            <w:tcW w:w="2265" w:type="dxa"/>
            <w:shd w:val="clear" w:color="auto" w:fill="DEEAF6" w:themeFill="accent5" w:themeFillTint="33"/>
            <w:vAlign w:val="center"/>
          </w:tcPr>
          <w:p w14:paraId="62559C84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Кикинда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096269D2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1F82460D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Србобран</w:t>
            </w:r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63C6335E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8.000.000</w:t>
            </w:r>
          </w:p>
        </w:tc>
      </w:tr>
      <w:tr w:rsidR="001C3C07" w14:paraId="7ECE916C" w14:textId="77777777" w:rsidTr="005A395F">
        <w:tc>
          <w:tcPr>
            <w:tcW w:w="2265" w:type="dxa"/>
            <w:shd w:val="clear" w:color="auto" w:fill="DEEAF6" w:themeFill="accent5" w:themeFillTint="33"/>
            <w:vAlign w:val="center"/>
          </w:tcPr>
          <w:p w14:paraId="2CBD226F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 Сад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6EDECCF2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74694AD5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Кањижа</w:t>
            </w:r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0668D561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8.000.000</w:t>
            </w:r>
          </w:p>
        </w:tc>
      </w:tr>
      <w:tr w:rsidR="001C3C07" w14:paraId="4CEE1F2C" w14:textId="77777777" w:rsidTr="005A395F">
        <w:tc>
          <w:tcPr>
            <w:tcW w:w="2265" w:type="dxa"/>
            <w:shd w:val="clear" w:color="auto" w:fill="DEEAF6" w:themeFill="accent5" w:themeFillTint="33"/>
            <w:vAlign w:val="center"/>
          </w:tcPr>
          <w:p w14:paraId="55ADDC5C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Панчево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09EBA6A4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16.500.000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3064A6AA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74F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Пожаревац</w:t>
            </w:r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205A8D5E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1C3C07" w14:paraId="0893767D" w14:textId="77777777" w:rsidTr="005A395F">
        <w:tc>
          <w:tcPr>
            <w:tcW w:w="2265" w:type="dxa"/>
            <w:shd w:val="clear" w:color="auto" w:fill="DEEAF6" w:themeFill="accent5" w:themeFillTint="33"/>
            <w:vAlign w:val="center"/>
          </w:tcPr>
          <w:p w14:paraId="662EB486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Зрењанин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28D054D8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5B53A5FA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Житиште</w:t>
            </w:r>
            <w:proofErr w:type="spellEnd"/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33135AE9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1C3C07" w14:paraId="1D2BB5CE" w14:textId="77777777" w:rsidTr="005A395F">
        <w:tc>
          <w:tcPr>
            <w:tcW w:w="2265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C3544B9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Ниш</w:t>
            </w:r>
          </w:p>
        </w:tc>
        <w:tc>
          <w:tcPr>
            <w:tcW w:w="2266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EEAF6" w:themeFill="accent5" w:themeFillTint="33"/>
            <w:vAlign w:val="center"/>
          </w:tcPr>
          <w:p w14:paraId="429A203C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5" w:themeFillTint="33"/>
            <w:vAlign w:val="center"/>
          </w:tcPr>
          <w:p w14:paraId="2DD36C06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 Бечеј</w:t>
            </w:r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22E3EDEF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7.000.000</w:t>
            </w:r>
          </w:p>
        </w:tc>
      </w:tr>
      <w:tr w:rsidR="001C3C07" w14:paraId="583697D8" w14:textId="77777777" w:rsidTr="005A395F">
        <w:tc>
          <w:tcPr>
            <w:tcW w:w="2265" w:type="dxa"/>
            <w:shd w:val="clear" w:color="auto" w:fill="DEEAF6" w:themeFill="accent5" w:themeFillTint="33"/>
            <w:vAlign w:val="center"/>
          </w:tcPr>
          <w:p w14:paraId="30EA5A5B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Градиште</w:t>
            </w:r>
            <w:proofErr w:type="spellEnd"/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9992994" w14:textId="77777777" w:rsidR="001C3C07" w:rsidRDefault="001C3C07" w:rsidP="005A3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3DCE868" w14:textId="77777777" w:rsidR="001C3C07" w:rsidRPr="00EB2C35" w:rsidRDefault="001C3C07" w:rsidP="005A39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УКУПНО:</w:t>
            </w:r>
          </w:p>
        </w:tc>
        <w:tc>
          <w:tcPr>
            <w:tcW w:w="2266" w:type="dxa"/>
            <w:shd w:val="clear" w:color="auto" w:fill="DEEAF6" w:themeFill="accent5" w:themeFillTint="33"/>
            <w:vAlign w:val="center"/>
          </w:tcPr>
          <w:p w14:paraId="7CCCCF38" w14:textId="77777777" w:rsidR="001C3C07" w:rsidRPr="00EB2C35" w:rsidRDefault="001C3C07" w:rsidP="005A39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144.500.000</w:t>
            </w:r>
          </w:p>
        </w:tc>
      </w:tr>
    </w:tbl>
    <w:p w14:paraId="416C2717" w14:textId="77777777" w:rsidR="001C3C07" w:rsidRPr="0055618C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246D3A" w14:textId="247E71D5" w:rsidR="001C3C07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Комисија током селекције, након увида у комплетну пројектну документацију, може да сугерише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 xml:space="preserve"> ревизију предложеног буџета и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осиоцу врати пројекат на корекцију активности у складу са тим. </w:t>
      </w:r>
    </w:p>
    <w:p w14:paraId="297F3C0A" w14:textId="77777777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2F09C0" w14:textId="77777777" w:rsidR="001C3C07" w:rsidRPr="002A2351" w:rsidRDefault="001C3C07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Који су основни критеријуми за подршку пројектима?</w:t>
      </w:r>
    </w:p>
    <w:p w14:paraId="5495D47A" w14:textId="77777777" w:rsidR="001C3C07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>-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Техничка исправност конкурсне документације</w:t>
      </w:r>
    </w:p>
    <w:p w14:paraId="13054256" w14:textId="77777777" w:rsidR="001C3C07" w:rsidRPr="00B36BEE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Опис стања и потреба</w:t>
      </w:r>
    </w:p>
    <w:p w14:paraId="4BCE93F0" w14:textId="77777777" w:rsidR="001C3C07" w:rsidRPr="00B36BEE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Обухват циљне групе</w:t>
      </w:r>
    </w:p>
    <w:p w14:paraId="4F0E4EF4" w14:textId="77777777" w:rsidR="001C3C07" w:rsidRPr="00DE172B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</w:pPr>
      <w:r w:rsidRP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Одрживост пројекта</w:t>
      </w:r>
      <w:r w:rsidRP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 </w:t>
      </w:r>
    </w:p>
    <w:p w14:paraId="72F7CEA3" w14:textId="77777777" w:rsidR="001C3C07" w:rsidRPr="00B36BEE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Оправданост буџета у односу на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предлог пројекта</w:t>
      </w:r>
    </w:p>
    <w:p w14:paraId="3341EE2E" w14:textId="2138CDF4" w:rsidR="00E6545F" w:rsidRPr="00B36BEE" w:rsidRDefault="00E6545F" w:rsidP="001C3C07">
      <w:pPr>
        <w:pStyle w:val="ListParagraph"/>
        <w:jc w:val="both"/>
        <w:rPr>
          <w:rFonts w:eastAsiaTheme="minorEastAsia"/>
          <w:noProof/>
          <w:kern w:val="24"/>
        </w:rPr>
      </w:pPr>
    </w:p>
    <w:p w14:paraId="7036A9DB" w14:textId="77777777" w:rsidR="001C3C07" w:rsidRPr="002A2351" w:rsidRDefault="001C3C07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 изгледа процес селекције пројеката?</w:t>
      </w:r>
    </w:p>
    <w:p w14:paraId="7C1F2C31" w14:textId="2D12B9AA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99B">
        <w:rPr>
          <w:rFonts w:ascii="Times New Roman" w:eastAsia="Times New Roman" w:hAnsi="Times New Roman" w:cs="Times New Roman"/>
          <w:b/>
          <w:sz w:val="24"/>
          <w:szCs w:val="24"/>
        </w:rPr>
        <w:t>Први круг селекције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У својству К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онсултанта, организација </w:t>
      </w:r>
      <w:r>
        <w:rPr>
          <w:rFonts w:ascii="Times New Roman" w:eastAsia="Times New Roman" w:hAnsi="Times New Roman" w:cs="Times New Roman"/>
          <w:sz w:val="24"/>
          <w:szCs w:val="24"/>
        </w:rPr>
        <w:t>„Центар за развој лидерства“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рши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предселекцију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која обухвата: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проверу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техничке исправности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комплетност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пријавне документације, испуњеност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услова 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и анализу усклађености са циљевима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Програма. На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тих критеријума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sz w:val="24"/>
          <w:szCs w:val="24"/>
        </w:rPr>
        <w:t>онсултант доста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вља Комисији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избор пројеката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све пристигле пријаве са сажетком пројектне идеје и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препоруком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 други круг селекције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2EF5AE5" w14:textId="6C5F67D6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967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 круг селекције: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 круг селекције може да подразумева обилазак </w:t>
      </w:r>
      <w:r w:rsidR="00A82699">
        <w:rPr>
          <w:rFonts w:ascii="Times New Roman" w:eastAsia="Times New Roman" w:hAnsi="Times New Roman" w:cs="Times New Roman"/>
          <w:sz w:val="24"/>
          <w:szCs w:val="24"/>
        </w:rPr>
        <w:t>образовних/научних установа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које уђу у други круг (по процењеној потреби), додатне разговоре путем телефона, размен</w:t>
      </w:r>
      <w:r w:rsidR="0072543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додатних информација путем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мејла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а ради увида у стање на терену у циљу обухватнијег сагледавања потреба описаних у пријавном формулару.</w:t>
      </w:r>
    </w:p>
    <w:p w14:paraId="437EF036" w14:textId="1CD36DB6" w:rsidR="001C3C07" w:rsidRPr="000A5EE4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Завршни</w:t>
      </w:r>
      <w:r w:rsidRPr="002759C8">
        <w:rPr>
          <w:rFonts w:ascii="Times New Roman" w:eastAsia="Times New Roman" w:hAnsi="Times New Roman" w:cs="Times New Roman"/>
          <w:b/>
          <w:sz w:val="24"/>
          <w:szCs w:val="24"/>
        </w:rPr>
        <w:t xml:space="preserve"> круг селекције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свих процена из оба круга селекције, 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Комисија за избор пројеката коју чине представници Компаније, представници локалних самоуправа, Министарства </w:t>
      </w:r>
      <w:r>
        <w:rPr>
          <w:rFonts w:ascii="Times New Roman" w:eastAsia="Times New Roman" w:hAnsi="Times New Roman" w:cs="Times New Roman"/>
          <w:sz w:val="24"/>
          <w:szCs w:val="24"/>
        </w:rPr>
        <w:t>просвете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 и Министарства наук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е, 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>технолошког развоја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иновација,</w:t>
      </w:r>
      <w:r w:rsidRPr="002759C8">
        <w:rPr>
          <w:rFonts w:ascii="Times New Roman" w:eastAsia="Times New Roman" w:hAnsi="Times New Roman" w:cs="Times New Roman"/>
          <w:sz w:val="24"/>
          <w:szCs w:val="24"/>
        </w:rPr>
        <w:t xml:space="preserve"> доноси одлуку о пројектима који ће бити подржани </w:t>
      </w:r>
      <w:r w:rsidRPr="004B4B2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E6545F" w:rsidRPr="004B4B21">
        <w:rPr>
          <w:rFonts w:ascii="Times New Roman" w:eastAsia="Times New Roman" w:hAnsi="Times New Roman" w:cs="Times New Roman"/>
          <w:sz w:val="24"/>
          <w:szCs w:val="24"/>
        </w:rPr>
        <w:t xml:space="preserve">оквиру програмског циклуса „Заједници заједно </w:t>
      </w:r>
      <w:r w:rsidRPr="004B4B21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E6545F" w:rsidRPr="004B4B21">
        <w:rPr>
          <w:rFonts w:ascii="Times New Roman" w:eastAsia="Times New Roman" w:hAnsi="Times New Roman" w:cs="Times New Roman"/>
          <w:sz w:val="24"/>
          <w:szCs w:val="24"/>
        </w:rPr>
        <w:t>“.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D22C78" w14:textId="77777777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00E42A" w14:textId="77777777" w:rsidR="001C3C07" w:rsidRDefault="001C3C07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који начин ће бити објављени резултати о избору пројеката за подршку?</w:t>
      </w:r>
    </w:p>
    <w:p w14:paraId="1E3E00BE" w14:textId="2A575676" w:rsidR="001C3C07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Резултати </w:t>
      </w:r>
      <w:r>
        <w:rPr>
          <w:rFonts w:ascii="Times New Roman" w:eastAsia="Times New Roman" w:hAnsi="Times New Roman" w:cs="Times New Roman"/>
          <w:sz w:val="24"/>
          <w:szCs w:val="24"/>
        </w:rPr>
        <w:t>о избору пројеката за подршку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биће објављени на сајту </w:t>
      </w:r>
      <w:r w:rsidR="00E6545F" w:rsidRPr="004B4B21">
        <w:rPr>
          <w:rFonts w:ascii="Times New Roman" w:eastAsia="Times New Roman" w:hAnsi="Times New Roman" w:cs="Times New Roman"/>
          <w:sz w:val="24"/>
          <w:szCs w:val="24"/>
        </w:rPr>
        <w:t>компаније</w:t>
      </w:r>
      <w:r w:rsidR="00E654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BA35DA">
          <w:rPr>
            <w:rStyle w:val="Hyperlink"/>
            <w:rFonts w:ascii="Times New Roman" w:hAnsi="Times New Roman" w:cs="Times New Roman"/>
            <w:sz w:val="24"/>
            <w:szCs w:val="24"/>
          </w:rPr>
          <w:t>https://www.nis.rs/zajednici-zajedno/</w:t>
        </w:r>
      </w:hyperlink>
      <w: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и сајтовима локалних самоуправа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учесница у Програму. </w:t>
      </w:r>
    </w:p>
    <w:p w14:paraId="4BAF3890" w14:textId="77777777" w:rsidR="001C3C07" w:rsidRPr="002A2351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Јавно ће бити објављене само информације о подржаним пројектима. </w:t>
      </w:r>
    </w:p>
    <w:p w14:paraId="1C19C75A" w14:textId="623C7428" w:rsidR="001C3C07" w:rsidRPr="003F7F93" w:rsidRDefault="001C3C07" w:rsidP="001C3C07">
      <w:pPr>
        <w:shd w:val="clear" w:color="auto" w:fill="F8ECEC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Одлука о подржаним пројектима је коначна и против ње се не може изјавити приговор. </w:t>
      </w:r>
      <w:r>
        <w:rPr>
          <w:rFonts w:ascii="Times New Roman" w:eastAsia="Times New Roman" w:hAnsi="Times New Roman" w:cs="Times New Roman"/>
          <w:sz w:val="24"/>
          <w:szCs w:val="24"/>
        </w:rPr>
        <w:t>Компанија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неће давати додатна образложења у вези са вредновањем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сваког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појединачног пројекта који није подржан, </w:t>
      </w:r>
      <w:r w:rsidRPr="003F7F93">
        <w:rPr>
          <w:rFonts w:ascii="Times New Roman" w:eastAsia="Times New Roman" w:hAnsi="Times New Roman" w:cs="Times New Roman"/>
          <w:sz w:val="24"/>
          <w:szCs w:val="24"/>
        </w:rPr>
        <w:t>као ни објављивати информације о рангирању пријављених пројеката.</w:t>
      </w:r>
    </w:p>
    <w:p w14:paraId="240195C6" w14:textId="77777777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DB8ABE" w14:textId="77777777" w:rsidR="001C3C07" w:rsidRPr="00CB07F2" w:rsidRDefault="001C3C07" w:rsidP="0029677E">
      <w:pPr>
        <w:shd w:val="clear" w:color="auto" w:fill="BDD6EE" w:themeFill="accent5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који начин се обављају консултације у вези са пријавом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пројеката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066959B" w14:textId="1DA9D66B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Током трајања </w:t>
      </w:r>
      <w:r w:rsidR="00996747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 биће отворени канали комуникације са заинтересованима путем </w:t>
      </w:r>
      <w:proofErr w:type="spellStart"/>
      <w:r w:rsidRPr="00B36BEE">
        <w:rPr>
          <w:rFonts w:ascii="Times New Roman" w:eastAsia="Times New Roman" w:hAnsi="Times New Roman" w:cs="Times New Roman"/>
          <w:sz w:val="24"/>
          <w:szCs w:val="24"/>
        </w:rPr>
        <w:t>мејла</w:t>
      </w:r>
      <w:proofErr w:type="spellEnd"/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 и телефона. </w:t>
      </w:r>
    </w:p>
    <w:p w14:paraId="5A863B71" w14:textId="77777777" w:rsidR="001C3C07" w:rsidRPr="00073A2D" w:rsidRDefault="001C3C07" w:rsidP="001C3C07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Телефонске консултације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ће се обављати сваког радног дана у периоду од 10 до 18 часова.</w:t>
      </w:r>
    </w:p>
    <w:p w14:paraId="6AA3399C" w14:textId="77777777" w:rsidR="001C3C07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Разговори 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апликантима</w:t>
      </w:r>
      <w:proofErr w:type="spellEnd"/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 (телефоном, </w:t>
      </w:r>
      <w:proofErr w:type="spellStart"/>
      <w:r w:rsidRPr="00B36BEE">
        <w:rPr>
          <w:rFonts w:ascii="Times New Roman" w:eastAsia="Times New Roman" w:hAnsi="Times New Roman" w:cs="Times New Roman"/>
          <w:sz w:val="24"/>
          <w:szCs w:val="24"/>
        </w:rPr>
        <w:t>мејлом</w:t>
      </w:r>
      <w:proofErr w:type="spellEnd"/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) ће имати за циљ предочавање могућих решења и начина за имплементацију активности у складу са реалним потребама и могућностима. </w:t>
      </w:r>
    </w:p>
    <w:p w14:paraId="12E61487" w14:textId="77777777" w:rsidR="001C3C07" w:rsidRPr="00B36BEE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AE4661" w14:textId="77777777" w:rsidR="001C3C07" w:rsidRDefault="001C3C07" w:rsidP="001C3C07">
      <w:pPr>
        <w:shd w:val="clear" w:color="auto" w:fill="F8ECEC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Контакт подаци: Љубица Максимовић, тел: 060/0212260 </w:t>
      </w:r>
    </w:p>
    <w:p w14:paraId="7BCEA7B7" w14:textId="77777777" w:rsidR="001C3C07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</w:t>
      </w:r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mail</w:t>
      </w:r>
      <w:proofErr w:type="gramEnd"/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A5030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zajednicizajedno@nis.</w:t>
        </w:r>
        <w:proofErr w:type="spellStart"/>
        <w:r w:rsidRPr="00A50307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Latn-RS"/>
          </w:rPr>
          <w:t>rs</w:t>
        </w:r>
        <w:proofErr w:type="spellEnd"/>
      </w:hyperlink>
      <w:r>
        <w:rPr>
          <w:rStyle w:val="Hyperlink"/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107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2050553" w14:textId="77777777" w:rsidR="001C3C07" w:rsidRPr="00B57FBE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AA2614" w14:textId="1B4B9401" w:rsidR="001C3C07" w:rsidRPr="00CB07F2" w:rsidRDefault="001C3C07" w:rsidP="0029677E">
      <w:pPr>
        <w:shd w:val="clear" w:color="auto" w:fill="BDD6EE" w:themeFill="accent5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је 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рок за </w:t>
      </w:r>
      <w:r w:rsidR="00996747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пријаву на 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онкурс?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64AD76A3" w14:textId="77777777" w:rsidR="00F871B7" w:rsidRDefault="00F871B7" w:rsidP="00F871B7">
      <w:pPr>
        <w:shd w:val="clear" w:color="auto" w:fill="F2F2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12EA5F" w14:textId="31FBB87F" w:rsidR="00F871B7" w:rsidRDefault="00F871B7" w:rsidP="00F871B7">
      <w:pPr>
        <w:shd w:val="clear" w:color="auto" w:fill="F2F2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B7">
        <w:rPr>
          <w:rFonts w:ascii="Times New Roman" w:eastAsia="Times New Roman" w:hAnsi="Times New Roman" w:cs="Times New Roman"/>
          <w:sz w:val="24"/>
          <w:szCs w:val="24"/>
        </w:rPr>
        <w:t>Конкурс траје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1B7">
        <w:rPr>
          <w:rFonts w:ascii="Times New Roman" w:eastAsia="Times New Roman" w:hAnsi="Times New Roman" w:cs="Times New Roman"/>
          <w:sz w:val="24"/>
          <w:szCs w:val="24"/>
        </w:rPr>
        <w:t xml:space="preserve">од </w:t>
      </w:r>
      <w:r w:rsidR="00BF096B">
        <w:rPr>
          <w:rFonts w:ascii="Times New Roman" w:eastAsia="Times New Roman" w:hAnsi="Times New Roman" w:cs="Times New Roman"/>
          <w:b/>
          <w:bCs/>
          <w:sz w:val="24"/>
          <w:szCs w:val="24"/>
        </w:rPr>
        <w:t>15.</w:t>
      </w:r>
      <w:r w:rsidR="00BF09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871B7">
        <w:rPr>
          <w:rFonts w:ascii="Times New Roman" w:eastAsia="Times New Roman" w:hAnsi="Times New Roman" w:cs="Times New Roman"/>
          <w:b/>
          <w:sz w:val="24"/>
          <w:szCs w:val="24"/>
        </w:rPr>
        <w:t>јуна 202</w:t>
      </w:r>
      <w:r w:rsidR="005442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871B7">
        <w:rPr>
          <w:rFonts w:ascii="Times New Roman" w:eastAsia="Times New Roman" w:hAnsi="Times New Roman" w:cs="Times New Roman"/>
          <w:b/>
          <w:sz w:val="24"/>
          <w:szCs w:val="24"/>
        </w:rPr>
        <w:t>. године</w:t>
      </w:r>
      <w:r w:rsidRPr="00F871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 </w:t>
      </w:r>
      <w:r w:rsidR="00E9698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F871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96985">
        <w:rPr>
          <w:rFonts w:ascii="Times New Roman" w:eastAsia="Times New Roman" w:hAnsi="Times New Roman" w:cs="Times New Roman"/>
          <w:b/>
          <w:bCs/>
          <w:sz w:val="24"/>
          <w:szCs w:val="24"/>
        </w:rPr>
        <w:t>септембра</w:t>
      </w:r>
      <w:r w:rsidRPr="00F871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871B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F09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године</w:t>
      </w:r>
      <w:r w:rsidRPr="00F871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 16 часова</w:t>
      </w:r>
      <w:r w:rsidRPr="00F871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98CC0F" w14:textId="1AD42818" w:rsidR="00F871B7" w:rsidRPr="00F871B7" w:rsidRDefault="00F871B7" w:rsidP="00F871B7">
      <w:pPr>
        <w:shd w:val="clear" w:color="auto" w:fill="F2F2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887C20" w14:textId="10DA53D2" w:rsidR="001C3C07" w:rsidRPr="00F871B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Резултати </w:t>
      </w:r>
      <w:r>
        <w:rPr>
          <w:rFonts w:ascii="Times New Roman" w:eastAsia="Times New Roman" w:hAnsi="Times New Roman" w:cs="Times New Roman"/>
          <w:sz w:val="24"/>
          <w:szCs w:val="24"/>
        </w:rPr>
        <w:t>ће бити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објављени </w:t>
      </w:r>
      <w:r w:rsidR="00E96985">
        <w:rPr>
          <w:rFonts w:ascii="Times New Roman" w:eastAsia="Times New Roman" w:hAnsi="Times New Roman" w:cs="Times New Roman"/>
          <w:b/>
          <w:bCs/>
          <w:sz w:val="24"/>
          <w:szCs w:val="24"/>
        </w:rPr>
        <w:t>у другој половини</w:t>
      </w:r>
      <w:r w:rsidR="00F871B7" w:rsidRPr="00F871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октобра 2023. </w:t>
      </w:r>
      <w:r w:rsidRPr="00F871B7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године. </w:t>
      </w:r>
    </w:p>
    <w:p w14:paraId="770E90A4" w14:textId="77777777" w:rsidR="001C3C07" w:rsidRPr="00CB07F2" w:rsidRDefault="001C3C07" w:rsidP="0029677E">
      <w:pPr>
        <w:shd w:val="clear" w:color="auto" w:fill="BDD6EE" w:themeFill="accent5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је период реализације пројекта?</w:t>
      </w:r>
    </w:p>
    <w:p w14:paraId="04CFEC8D" w14:textId="77777777" w:rsidR="001C3C07" w:rsidRPr="002A2351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Пројектне активности треба планирати тако да почињу </w:t>
      </w:r>
      <w:r w:rsidRPr="00F42324">
        <w:rPr>
          <w:rFonts w:ascii="Times New Roman" w:eastAsia="Times New Roman" w:hAnsi="Times New Roman" w:cs="Times New Roman"/>
          <w:b/>
          <w:bCs/>
          <w:sz w:val="24"/>
          <w:szCs w:val="24"/>
        </w:rPr>
        <w:t>од дана уплате средстава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Финансијска средства биће уплаћена након потписивања појединачних уговора са носиоцима пројеката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42324">
        <w:rPr>
          <w:rFonts w:ascii="Times New Roman" w:eastAsia="Times New Roman" w:hAnsi="Times New Roman" w:cs="Times New Roman"/>
          <w:b/>
          <w:bCs/>
          <w:sz w:val="24"/>
          <w:szCs w:val="24"/>
        </w:rPr>
        <w:t>новембар/децембар 2023. године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7B29233" w14:textId="77777777" w:rsidR="001C3C07" w:rsidRPr="002A2351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Све активности предложене пројектом морају се </w:t>
      </w:r>
      <w:r w:rsidRPr="00BA35DA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реализовати до 30. јуна 2024. године</w:t>
      </w:r>
      <w:r w:rsidRPr="00EB379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89F721D" w14:textId="77777777" w:rsidR="001C3C07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и евалуација свих појединачних активности пројеката ће се обављати континуирано током целог периода реализације.</w:t>
      </w:r>
    </w:p>
    <w:p w14:paraId="57352B27" w14:textId="57574089" w:rsidR="001C3C07" w:rsidRPr="005E1655" w:rsidRDefault="001C3C07" w:rsidP="001C3C0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ВАЖНА 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НАПОМЕНА: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Након истека рока за реализацију пројеката, к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>омпанија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НИС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 сноси трошкове одржавања, сервисирања и заштите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извршених радова или набављене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опреме изабраним образовним</w:t>
      </w:r>
      <w:r w:rsidR="00FB6B8D">
        <w:rPr>
          <w:rFonts w:ascii="Times New Roman" w:eastAsia="Times New Roman" w:hAnsi="Times New Roman" w:cs="Times New Roman"/>
          <w:b/>
          <w:bCs/>
          <w:sz w:val="24"/>
          <w:szCs w:val="24"/>
        </w:rPr>
        <w:t>/научним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установама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DC54937" w14:textId="77777777" w:rsidR="001C3C07" w:rsidRDefault="001C3C07" w:rsidP="001C3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9698DA" w14:textId="77777777" w:rsidR="001C3C07" w:rsidRPr="00171A5F" w:rsidRDefault="001C3C07" w:rsidP="0029677E">
      <w:pPr>
        <w:shd w:val="clear" w:color="auto" w:fill="BDD6EE" w:themeFill="accent5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A5F">
        <w:rPr>
          <w:rFonts w:ascii="Times New Roman" w:eastAsia="Times New Roman" w:hAnsi="Times New Roman" w:cs="Times New Roman"/>
          <w:b/>
          <w:sz w:val="24"/>
          <w:szCs w:val="24"/>
        </w:rPr>
        <w:t>Које су обавезе носилаца подржаних пројеката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14:paraId="20729CD1" w14:textId="630B2620" w:rsidR="001C3C07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17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дговорно</w:t>
      </w:r>
      <w:r w:rsidRPr="00230F17">
        <w:rPr>
          <w:rFonts w:ascii="Times New Roman" w:eastAsia="Times New Roman" w:hAnsi="Times New Roman" w:cs="Times New Roman"/>
          <w:sz w:val="24"/>
          <w:szCs w:val="24"/>
        </w:rPr>
        <w:t xml:space="preserve"> лице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име </w:t>
      </w:r>
      <w:r w:rsidR="0052338B">
        <w:rPr>
          <w:rFonts w:ascii="Times New Roman" w:eastAsia="Times New Roman" w:hAnsi="Times New Roman" w:cs="Times New Roman"/>
          <w:sz w:val="24"/>
          <w:szCs w:val="24"/>
        </w:rPr>
        <w:t>образовне/научне установе</w:t>
      </w:r>
      <w:r w:rsidRPr="00230F17">
        <w:rPr>
          <w:rFonts w:ascii="Times New Roman" w:eastAsia="Times New Roman" w:hAnsi="Times New Roman" w:cs="Times New Roman"/>
          <w:sz w:val="24"/>
          <w:szCs w:val="24"/>
        </w:rPr>
        <w:t xml:space="preserve"> која конкурише преузима одговорност за тачност свих достављених података из пријаве. Уколико се утврди да су подаци у пријави нетачни, пријава ће бити одбачена. Комисија задржава право да од подносиоца пријаве затражи додатну документацију.</w:t>
      </w:r>
    </w:p>
    <w:p w14:paraId="67F6CB8D" w14:textId="77777777" w:rsidR="001C3C07" w:rsidRPr="002A2351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Обавезе носилаца пројеката којима је одобрено финансирање ближе се одређују </w:t>
      </w:r>
      <w:hyperlink r:id="rId11" w:tgtFrame="_blank" w:history="1">
        <w:r w:rsidRPr="003F7F93">
          <w:rPr>
            <w:rFonts w:ascii="Times New Roman" w:eastAsia="Times New Roman" w:hAnsi="Times New Roman" w:cs="Times New Roman"/>
            <w:sz w:val="24"/>
            <w:szCs w:val="24"/>
          </w:rPr>
          <w:t>Уговором о финансирању пројеката</w:t>
        </w:r>
      </w:hyperlink>
      <w:r w:rsidRPr="003F7F9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Носилац пројекта има обавезу да реализује пројекат на начин како је то описано у предлогу пројекта који је усвојила Комисија и добијена средства користи искључиво наменски у складу са усвојеним буџетом. </w:t>
      </w:r>
    </w:p>
    <w:p w14:paraId="01EBC0F6" w14:textId="77777777" w:rsidR="001C3C07" w:rsidRPr="002A2351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Носилац пројек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је у обавези да редовно извештава Компанију о статусу реализације пројекта и финансијским токовима, и то путем редовног месечног извештаја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сваког 5. у месецу за претходни месец (уз фото и видео документацију уколико постоји) и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завршног извештаја који се подноси најкасније 30 дана 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завршетка пројекта. </w:t>
      </w:r>
    </w:p>
    <w:p w14:paraId="4C563D96" w14:textId="77777777" w:rsidR="001C3C07" w:rsidRPr="002A2351" w:rsidRDefault="001C3C07" w:rsidP="001C3C07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Подносиоци предлога пројекта су у обавези да предвиде активности у циљу информисања јавности о пројекту, планираним активностима, догађајима и резултатима пројекта. Носиоци пројекта су у обавези да обавештавају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омпанију о планираном догађају/активности најмање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дана унапред, као и да се придржавају смерница за комуникацију у погледу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употребе бренда,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видљивости Компаније и пројекта. </w:t>
      </w:r>
    </w:p>
    <w:p w14:paraId="23858162" w14:textId="08983728" w:rsidR="001C3C07" w:rsidRDefault="00996747" w:rsidP="001C3C07">
      <w:pPr>
        <w:shd w:val="clear" w:color="auto" w:fill="F8ECEC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Уколико Н</w:t>
      </w:r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>осилац пројекта не испуњава обавезе дефинисане Уговором или се утврди ненаменско трошење средстава, К</w:t>
      </w:r>
      <w:r>
        <w:rPr>
          <w:rFonts w:ascii="Times New Roman" w:eastAsia="Times New Roman" w:hAnsi="Times New Roman" w:cs="Times New Roman"/>
          <w:sz w:val="24"/>
          <w:szCs w:val="24"/>
        </w:rPr>
        <w:t>омпанија може захтевати раскид У</w:t>
      </w:r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 xml:space="preserve">говора и повраћај дела или целокупног износа </w:t>
      </w:r>
      <w:proofErr w:type="spellStart"/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>уплаћених</w:t>
      </w:r>
      <w:proofErr w:type="spellEnd"/>
      <w:r w:rsidR="001C3C07" w:rsidRPr="002A2351">
        <w:rPr>
          <w:rFonts w:ascii="Times New Roman" w:eastAsia="Times New Roman" w:hAnsi="Times New Roman" w:cs="Times New Roman"/>
          <w:sz w:val="24"/>
          <w:szCs w:val="24"/>
        </w:rPr>
        <w:t xml:space="preserve"> средст</w:t>
      </w:r>
      <w:r w:rsidR="001C3C07">
        <w:rPr>
          <w:rFonts w:ascii="Times New Roman" w:eastAsia="Times New Roman" w:hAnsi="Times New Roman" w:cs="Times New Roman"/>
          <w:sz w:val="24"/>
          <w:szCs w:val="24"/>
        </w:rPr>
        <w:t>ава.</w:t>
      </w:r>
    </w:p>
    <w:p w14:paraId="53C14792" w14:textId="77777777" w:rsidR="001C3C07" w:rsidRDefault="001C3C07" w:rsidP="001C3C0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E38401" w14:textId="77777777" w:rsidR="001C3C07" w:rsidRPr="00230F17" w:rsidRDefault="001C3C07" w:rsidP="0029677E">
      <w:pPr>
        <w:shd w:val="clear" w:color="auto" w:fill="BDD6EE" w:themeFill="accent5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F17">
        <w:rPr>
          <w:rFonts w:ascii="Times New Roman" w:eastAsia="Times New Roman" w:hAnsi="Times New Roman" w:cs="Times New Roman"/>
          <w:b/>
          <w:bCs/>
          <w:sz w:val="24"/>
          <w:szCs w:val="24"/>
        </w:rPr>
        <w:t>Додатне информације</w:t>
      </w:r>
    </w:p>
    <w:p w14:paraId="0B4BFDA6" w14:textId="44410D4E" w:rsidR="001C3C07" w:rsidRDefault="001C3C07" w:rsidP="001C3C07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Организација „Центар за развој лидерства“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ће</w:t>
      </w:r>
      <w:r w:rsidR="00996747">
        <w:rPr>
          <w:rFonts w:ascii="Times New Roman" w:eastAsia="Times New Roman" w:hAnsi="Times New Roman" w:cs="Times New Roman"/>
          <w:sz w:val="24"/>
          <w:szCs w:val="24"/>
        </w:rPr>
        <w:t>, у својству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онсултанта,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имати увид у комплетну пројектну документацију на основу чега може контактирати подносиоце пријава за све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одатне информације и допуну докумената. </w:t>
      </w:r>
    </w:p>
    <w:p w14:paraId="2846948B" w14:textId="77777777" w:rsidR="00956594" w:rsidRDefault="00956594"/>
    <w:sectPr w:rsidR="0095659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6EC12" w14:textId="77777777" w:rsidR="004566BA" w:rsidRDefault="004566BA">
      <w:pPr>
        <w:spacing w:after="0" w:line="240" w:lineRule="auto"/>
      </w:pPr>
      <w:r>
        <w:separator/>
      </w:r>
    </w:p>
  </w:endnote>
  <w:endnote w:type="continuationSeparator" w:id="0">
    <w:p w14:paraId="279B83C7" w14:textId="77777777" w:rsidR="004566BA" w:rsidRDefault="0045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8D866" w14:textId="77777777" w:rsidR="004566BA" w:rsidRDefault="004566BA">
      <w:pPr>
        <w:spacing w:after="0" w:line="240" w:lineRule="auto"/>
      </w:pPr>
      <w:r>
        <w:separator/>
      </w:r>
    </w:p>
  </w:footnote>
  <w:footnote w:type="continuationSeparator" w:id="0">
    <w:p w14:paraId="734CE95A" w14:textId="77777777" w:rsidR="004566BA" w:rsidRDefault="00456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D1A3D" w14:textId="77777777" w:rsidR="003E0F06" w:rsidRPr="003E0F06" w:rsidRDefault="001A2507" w:rsidP="003E0F06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3E0F06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2C447984" w14:textId="77777777" w:rsidR="003E0F06" w:rsidRPr="003E0F06" w:rsidRDefault="001A2507" w:rsidP="003E0F06">
    <w:pPr>
      <w:pStyle w:val="Header"/>
      <w:rPr>
        <w:rFonts w:ascii="Times New Roman" w:hAnsi="Times New Roman" w:cs="Times New Roman"/>
        <w:lang w:val="ru-RU"/>
      </w:rPr>
    </w:pPr>
    <w:proofErr w:type="spellStart"/>
    <w:r w:rsidRPr="003E0F06">
      <w:rPr>
        <w:rFonts w:ascii="Times New Roman" w:hAnsi="Times New Roman" w:cs="Times New Roman"/>
        <w:lang w:val="ru-RU"/>
      </w:rPr>
      <w:t>Народног</w:t>
    </w:r>
    <w:proofErr w:type="spellEnd"/>
    <w:r w:rsidRPr="003E0F06">
      <w:rPr>
        <w:rFonts w:ascii="Times New Roman" w:hAnsi="Times New Roman" w:cs="Times New Roman"/>
        <w:lang w:val="ru-RU"/>
      </w:rPr>
      <w:t xml:space="preserve"> фронта 12, 21000 Нови Сад</w:t>
    </w:r>
  </w:p>
  <w:p w14:paraId="59F6913F" w14:textId="77777777" w:rsidR="003E0F06" w:rsidRPr="00744C2A" w:rsidRDefault="001A2507" w:rsidP="003E0F06">
    <w:pPr>
      <w:pStyle w:val="Header"/>
      <w:rPr>
        <w:rFonts w:ascii="Times New Roman" w:hAnsi="Times New Roman" w:cs="Times New Roman"/>
        <w:lang w:val="sr-Latn-RS"/>
      </w:rPr>
    </w:pPr>
    <w:r w:rsidRPr="003E0F06">
      <w:rPr>
        <w:rFonts w:ascii="Times New Roman" w:hAnsi="Times New Roman" w:cs="Times New Roman"/>
      </w:rPr>
      <w:t>E-</w:t>
    </w:r>
    <w:proofErr w:type="spellStart"/>
    <w:r w:rsidRPr="003E0F06">
      <w:rPr>
        <w:rFonts w:ascii="Times New Roman" w:hAnsi="Times New Roman" w:cs="Times New Roman"/>
      </w:rPr>
      <w:t>mail</w:t>
    </w:r>
    <w:proofErr w:type="spellEnd"/>
    <w:r w:rsidRPr="003E0F06">
      <w:rPr>
        <w:rFonts w:ascii="Times New Roman" w:hAnsi="Times New Roman" w:cs="Times New Roman"/>
      </w:rPr>
      <w:t xml:space="preserve">: </w:t>
    </w:r>
    <w:hyperlink r:id="rId1" w:history="1"/>
    <w:proofErr w:type="spellStart"/>
    <w:r w:rsidRPr="003E0F06">
      <w:rPr>
        <w:rFonts w:ascii="Times New Roman" w:hAnsi="Times New Roman" w:cs="Times New Roman"/>
      </w:rPr>
      <w:t>zajednicizajedno@nis</w:t>
    </w:r>
    <w:proofErr w:type="spellEnd"/>
    <w:r w:rsidRPr="003E0F06">
      <w:rPr>
        <w:rFonts w:ascii="Times New Roman" w:hAnsi="Times New Roman" w:cs="Times New Roman"/>
      </w:rPr>
      <w:t>.</w:t>
    </w:r>
    <w:proofErr w:type="spellStart"/>
    <w:r>
      <w:rPr>
        <w:rFonts w:ascii="Times New Roman" w:hAnsi="Times New Roman" w:cs="Times New Roman"/>
        <w:lang w:val="sr-Latn-RS"/>
      </w:rPr>
      <w:t>rs</w:t>
    </w:r>
    <w:proofErr w:type="spellEnd"/>
  </w:p>
  <w:p w14:paraId="632F04FC" w14:textId="77777777" w:rsidR="003E0F06" w:rsidRPr="003E0F06" w:rsidRDefault="002F001D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C36"/>
    <w:multiLevelType w:val="multilevel"/>
    <w:tmpl w:val="8AE030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0E5B60"/>
    <w:multiLevelType w:val="hybridMultilevel"/>
    <w:tmpl w:val="94DEAA6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F2F07"/>
    <w:multiLevelType w:val="hybridMultilevel"/>
    <w:tmpl w:val="9E0EEA5A"/>
    <w:lvl w:ilvl="0" w:tplc="3B3A81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D7BB2"/>
    <w:multiLevelType w:val="hybridMultilevel"/>
    <w:tmpl w:val="55B0C8FA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04C3"/>
    <w:multiLevelType w:val="hybridMultilevel"/>
    <w:tmpl w:val="947253E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C030F"/>
    <w:multiLevelType w:val="hybridMultilevel"/>
    <w:tmpl w:val="2B0A66F6"/>
    <w:lvl w:ilvl="0" w:tplc="241A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5B2571E"/>
    <w:multiLevelType w:val="hybridMultilevel"/>
    <w:tmpl w:val="A8EE40A8"/>
    <w:lvl w:ilvl="0" w:tplc="0809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91B0750"/>
    <w:multiLevelType w:val="hybridMultilevel"/>
    <w:tmpl w:val="46CC4E7A"/>
    <w:lvl w:ilvl="0" w:tplc="099879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680847"/>
    <w:multiLevelType w:val="hybridMultilevel"/>
    <w:tmpl w:val="CBCE56E2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B4E07"/>
    <w:multiLevelType w:val="hybridMultilevel"/>
    <w:tmpl w:val="51245468"/>
    <w:lvl w:ilvl="0" w:tplc="30523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C757A"/>
    <w:multiLevelType w:val="hybridMultilevel"/>
    <w:tmpl w:val="CE8C5404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70742"/>
    <w:multiLevelType w:val="hybridMultilevel"/>
    <w:tmpl w:val="3ED249E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326F0"/>
    <w:multiLevelType w:val="hybridMultilevel"/>
    <w:tmpl w:val="132AAB2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1445F"/>
    <w:multiLevelType w:val="hybridMultilevel"/>
    <w:tmpl w:val="45BA4A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6039F"/>
    <w:multiLevelType w:val="hybridMultilevel"/>
    <w:tmpl w:val="20F8259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14"/>
  </w:num>
  <w:num w:numId="6">
    <w:abstractNumId w:val="3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3"/>
  </w:num>
  <w:num w:numId="12">
    <w:abstractNumId w:val="6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07"/>
    <w:rsid w:val="00001793"/>
    <w:rsid w:val="000436B4"/>
    <w:rsid w:val="00067399"/>
    <w:rsid w:val="000B7B1C"/>
    <w:rsid w:val="000E45EF"/>
    <w:rsid w:val="00173A9E"/>
    <w:rsid w:val="00174FAB"/>
    <w:rsid w:val="0017509E"/>
    <w:rsid w:val="001A2507"/>
    <w:rsid w:val="001A4FD0"/>
    <w:rsid w:val="001B09FE"/>
    <w:rsid w:val="001C3C07"/>
    <w:rsid w:val="00200EAE"/>
    <w:rsid w:val="00216F87"/>
    <w:rsid w:val="00261813"/>
    <w:rsid w:val="00262A07"/>
    <w:rsid w:val="0029677E"/>
    <w:rsid w:val="002B68CE"/>
    <w:rsid w:val="002E6B38"/>
    <w:rsid w:val="002F001D"/>
    <w:rsid w:val="002F7E6B"/>
    <w:rsid w:val="003D444A"/>
    <w:rsid w:val="003D4D48"/>
    <w:rsid w:val="003E563D"/>
    <w:rsid w:val="0040178A"/>
    <w:rsid w:val="00422660"/>
    <w:rsid w:val="00433083"/>
    <w:rsid w:val="00433580"/>
    <w:rsid w:val="004435A1"/>
    <w:rsid w:val="004566BA"/>
    <w:rsid w:val="004615E5"/>
    <w:rsid w:val="004B4B21"/>
    <w:rsid w:val="004C785A"/>
    <w:rsid w:val="005040F6"/>
    <w:rsid w:val="0052338B"/>
    <w:rsid w:val="00535A42"/>
    <w:rsid w:val="005442C0"/>
    <w:rsid w:val="005510B3"/>
    <w:rsid w:val="00576AF3"/>
    <w:rsid w:val="005A5082"/>
    <w:rsid w:val="005B3C83"/>
    <w:rsid w:val="0061711B"/>
    <w:rsid w:val="006E27D6"/>
    <w:rsid w:val="00705238"/>
    <w:rsid w:val="007159AF"/>
    <w:rsid w:val="0072543D"/>
    <w:rsid w:val="007E5190"/>
    <w:rsid w:val="0081366A"/>
    <w:rsid w:val="00845617"/>
    <w:rsid w:val="00860DBA"/>
    <w:rsid w:val="008731A9"/>
    <w:rsid w:val="008B05D9"/>
    <w:rsid w:val="008B2DC8"/>
    <w:rsid w:val="008B6084"/>
    <w:rsid w:val="008C2CFF"/>
    <w:rsid w:val="008E36DC"/>
    <w:rsid w:val="009074A4"/>
    <w:rsid w:val="00921FEC"/>
    <w:rsid w:val="00935F7C"/>
    <w:rsid w:val="00956594"/>
    <w:rsid w:val="00991627"/>
    <w:rsid w:val="00996747"/>
    <w:rsid w:val="00A00490"/>
    <w:rsid w:val="00A61109"/>
    <w:rsid w:val="00A82699"/>
    <w:rsid w:val="00A91421"/>
    <w:rsid w:val="00AB0D08"/>
    <w:rsid w:val="00AE39FA"/>
    <w:rsid w:val="00B048CC"/>
    <w:rsid w:val="00B3646F"/>
    <w:rsid w:val="00B50C93"/>
    <w:rsid w:val="00B62FF4"/>
    <w:rsid w:val="00B809B1"/>
    <w:rsid w:val="00B8605F"/>
    <w:rsid w:val="00BC0678"/>
    <w:rsid w:val="00BF096B"/>
    <w:rsid w:val="00C11BF0"/>
    <w:rsid w:val="00C13764"/>
    <w:rsid w:val="00C30622"/>
    <w:rsid w:val="00C80FF8"/>
    <w:rsid w:val="00CD2ACF"/>
    <w:rsid w:val="00D75869"/>
    <w:rsid w:val="00D84BBC"/>
    <w:rsid w:val="00DB743B"/>
    <w:rsid w:val="00DC5495"/>
    <w:rsid w:val="00E04B28"/>
    <w:rsid w:val="00E3079E"/>
    <w:rsid w:val="00E43ACA"/>
    <w:rsid w:val="00E6545F"/>
    <w:rsid w:val="00E71D70"/>
    <w:rsid w:val="00E814CC"/>
    <w:rsid w:val="00E81C28"/>
    <w:rsid w:val="00E96985"/>
    <w:rsid w:val="00EE47F0"/>
    <w:rsid w:val="00F6177E"/>
    <w:rsid w:val="00F62CBD"/>
    <w:rsid w:val="00F871B7"/>
    <w:rsid w:val="00FB6B8D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6EA3"/>
  <w15:chartTrackingRefBased/>
  <w15:docId w15:val="{CB1D41C2-5F88-4B80-8E8E-D19DB2C4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C07"/>
    <w:rPr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3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1C3C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uiPriority w:val="39"/>
    <w:rsid w:val="001C3C07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3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C07"/>
    <w:rPr>
      <w:kern w:val="0"/>
      <w:lang w:val="sr-Cyrl-RS"/>
      <w14:ligatures w14:val="none"/>
    </w:rPr>
  </w:style>
  <w:style w:type="character" w:styleId="Hyperlink">
    <w:name w:val="Hyperlink"/>
    <w:basedOn w:val="DefaultParagraphFont"/>
    <w:uiPriority w:val="99"/>
    <w:unhideWhenUsed/>
    <w:rsid w:val="001C3C0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3C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3C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C07"/>
    <w:rPr>
      <w:kern w:val="0"/>
      <w:sz w:val="20"/>
      <w:szCs w:val="20"/>
      <w:lang w:val="sr-Cyrl-R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E5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63D"/>
    <w:rPr>
      <w:kern w:val="0"/>
      <w:lang w:val="sr-Cyrl-R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78A"/>
    <w:rPr>
      <w:b/>
      <w:bCs/>
      <w:kern w:val="0"/>
      <w:sz w:val="20"/>
      <w:szCs w:val="20"/>
      <w:lang w:val="sr-Cyrl-R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78A"/>
    <w:rPr>
      <w:rFonts w:ascii="Segoe UI" w:hAnsi="Segoe UI" w:cs="Segoe UI"/>
      <w:kern w:val="0"/>
      <w:sz w:val="18"/>
      <w:szCs w:val="18"/>
      <w:lang w:val="sr-Cyrl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jednicizajedno@nis.e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jednicizajedno.nis.eu/assets/files/DRAFT_Ugovor_o_finansiranju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zajednicizajedno@nis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is.rs/zajednici-zajedno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2637</Words>
  <Characters>15032</Characters>
  <Application>Microsoft Office Word</Application>
  <DocSecurity>4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Maksimović</dc:creator>
  <cp:keywords>Klasifikacija: Без ограничења/Unrestricted</cp:keywords>
  <dc:description/>
  <cp:lastModifiedBy>Sandra Smanja</cp:lastModifiedBy>
  <cp:revision>2</cp:revision>
  <dcterms:created xsi:type="dcterms:W3CDTF">2023-06-14T19:35:00Z</dcterms:created>
  <dcterms:modified xsi:type="dcterms:W3CDTF">2023-06-14T19:35:00Z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6beec80f-ce10-46aa-9b06-fd5f8beca3ee</vt:lpwstr>
  </property>
  <property fmtid="{D5CDD505-2E9C-101B-9397-08002B2CF9AE}" pid="3" name="Klasifikacija">
    <vt:lpwstr>Bez-ogranicenja-Unrestricted</vt:lpwstr>
  </property>
</Properties>
</file>