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EC467" w14:textId="77777777" w:rsidR="001D249E" w:rsidRPr="006C3589" w:rsidRDefault="001D249E" w:rsidP="00F54585">
      <w:pPr>
        <w:shd w:val="clear" w:color="auto" w:fill="A8D08D" w:themeFill="accent6" w:themeFillTint="99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35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УПУТСТВО ЗА УЧЕШЋЕ У КОНКУРСУ </w:t>
      </w:r>
    </w:p>
    <w:p w14:paraId="1CEBAF55" w14:textId="2C3A9A50" w:rsidR="00956594" w:rsidRPr="006C3589" w:rsidRDefault="001D249E" w:rsidP="00F54585">
      <w:pPr>
        <w:shd w:val="clear" w:color="auto" w:fill="A8D08D" w:themeFill="accent6" w:themeFillTint="99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35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ПРОГРАМА ЗАЈЕДНИЦИ ЗАЈЕДНО ЗА 2024. ГОДИНУ</w:t>
      </w:r>
    </w:p>
    <w:p w14:paraId="16CB70BF" w14:textId="77777777" w:rsidR="00F54585" w:rsidRDefault="00F54585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06F384" w14:textId="77777777" w:rsidR="00F91F8A" w:rsidRDefault="00B65384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 вама је У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путство које ће вам помоћи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приликом аплицирања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 на К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онкурс програма </w:t>
      </w:r>
      <w:r w:rsidR="00073CC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>Заједници заједно</w:t>
      </w:r>
      <w:r w:rsidR="00073CCB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 за 2024. годину.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У овом У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>путству добићете додатна појашњења услов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а Конкурса и начина попуњавања П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>ријавног формулара</w:t>
      </w:r>
      <w:r w:rsidR="00E21CF5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пратеће пријавне документације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018CA26" w14:textId="30DE44ED" w:rsidR="001D249E" w:rsidRDefault="00081EFA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704E">
        <w:rPr>
          <w:rFonts w:ascii="Times New Roman" w:hAnsi="Times New Roman" w:cs="Times New Roman"/>
          <w:b/>
          <w:sz w:val="24"/>
          <w:szCs w:val="24"/>
          <w:lang w:val="sr-Cyrl-RS"/>
        </w:rPr>
        <w:t>Молимо вас да пажљиво и детаљно прочитате све наводе у овом документу како бисте своју пројектну идеју представили на најбољи могући начин и тиме повећали своје шансе за добијање средстава за реализацију пројекта којим аплицирате.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9039F2E" w14:textId="71DE331E" w:rsidR="00B21AD3" w:rsidRDefault="00B21AD3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Конкурс је у 2024. години намењен свим јавним установама са територије 13 градова и општина учесница у Програму, да пријаве пројекте коришћења соларне енергије постављањем соларних електрана снаге </w:t>
      </w:r>
      <w:r w:rsidRPr="00B21AD3">
        <w:rPr>
          <w:rFonts w:ascii="Times New Roman" w:hAnsi="Times New Roman" w:cs="Times New Roman"/>
          <w:sz w:val="24"/>
          <w:szCs w:val="24"/>
          <w:lang w:val="sr-Cyrl-RS"/>
        </w:rPr>
        <w:t xml:space="preserve">до 50kW (снага </w:t>
      </w:r>
      <w:proofErr w:type="spellStart"/>
      <w:r w:rsidRPr="00B21AD3">
        <w:rPr>
          <w:rFonts w:ascii="Times New Roman" w:hAnsi="Times New Roman" w:cs="Times New Roman"/>
          <w:sz w:val="24"/>
          <w:szCs w:val="24"/>
          <w:lang w:val="sr-Cyrl-RS"/>
        </w:rPr>
        <w:t>инвертора</w:t>
      </w:r>
      <w:proofErr w:type="spellEnd"/>
      <w:r w:rsidRPr="00B21AD3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9BB121A" w14:textId="07C546DA" w:rsidR="00C325B8" w:rsidRDefault="00C325B8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Градови и општине које су обухваћене конкурсом су: </w:t>
      </w:r>
      <w:r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Београд, Нови Сад, Ниш, Чачак, Зрењанин, Панчево, Кикинда, </w:t>
      </w:r>
      <w:r w:rsidR="0034704E"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Пожаревац, </w:t>
      </w:r>
      <w:r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Кањижа, Нови Бечеј, Србобран, </w:t>
      </w:r>
      <w:proofErr w:type="spellStart"/>
      <w:r w:rsidRPr="00C325B8">
        <w:rPr>
          <w:rFonts w:ascii="Times New Roman" w:hAnsi="Times New Roman" w:cs="Times New Roman"/>
          <w:sz w:val="24"/>
          <w:szCs w:val="24"/>
          <w:lang w:val="sr-Cyrl-RS"/>
        </w:rPr>
        <w:t>Житиште</w:t>
      </w:r>
      <w:proofErr w:type="spellEnd"/>
      <w:r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 и Велико </w:t>
      </w:r>
      <w:proofErr w:type="spellStart"/>
      <w:r w:rsidRPr="00C325B8">
        <w:rPr>
          <w:rFonts w:ascii="Times New Roman" w:hAnsi="Times New Roman" w:cs="Times New Roman"/>
          <w:sz w:val="24"/>
          <w:szCs w:val="24"/>
          <w:lang w:val="sr-Cyrl-RS"/>
        </w:rPr>
        <w:t>Градиште</w:t>
      </w:r>
      <w:proofErr w:type="spellEnd"/>
      <w:r w:rsidRPr="00C325B8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Само јавн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е установе дефинисане у Тексту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онкурса са територија наведених градова и општина имају право да аплицирају. </w:t>
      </w:r>
    </w:p>
    <w:p w14:paraId="01B9C3BF" w14:textId="7B60B735" w:rsidR="001E2DA1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</w:t>
      </w:r>
      <w:r w:rsidR="001E2DA1">
        <w:rPr>
          <w:rFonts w:ascii="Times New Roman" w:hAnsi="Times New Roman" w:cs="Times New Roman"/>
          <w:sz w:val="24"/>
          <w:szCs w:val="24"/>
          <w:lang w:val="sr-Cyrl-RS"/>
        </w:rPr>
        <w:t xml:space="preserve">онкурс могу да се пријаве само јавне установе. Приватне установе не могу да аплицирају без обзира да ли послују у истим областима као јавне установе. </w:t>
      </w:r>
    </w:p>
    <w:p w14:paraId="77E7F7A7" w14:textId="2E71E87E" w:rsidR="001E2DA1" w:rsidRPr="00F91F8A" w:rsidRDefault="001E2DA1" w:rsidP="001D249E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Једна установа може да пријави само један пројекат.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То значи да једна установа може да пријави постављање соларне електране на само једном објекту, без обзира да ли поседује или обавља делатност у више објеката. </w:t>
      </w:r>
    </w:p>
    <w:p w14:paraId="6F9F8697" w14:textId="37AC153E" w:rsidR="00AE6D55" w:rsidRDefault="00F109E1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Предност ће имати оне установе које су у претходних 5 (пет) година реализовале пројекте који су директно допринели подизању нивоа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енергетске ефикасности објекта - </w:t>
      </w:r>
      <w:r>
        <w:rPr>
          <w:rFonts w:ascii="Times New Roman" w:hAnsi="Times New Roman" w:cs="Times New Roman"/>
          <w:sz w:val="24"/>
          <w:szCs w:val="24"/>
          <w:lang w:val="sr-Cyrl-RS"/>
        </w:rPr>
        <w:t>установе које имају саниране кровне конструкције, саниране фасаде објеката, замењену столарију, енергетски ефикасан систем грејања,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енергетски ефикасно осветљење (</w:t>
      </w:r>
      <w:r>
        <w:rPr>
          <w:rFonts w:ascii="Times New Roman" w:hAnsi="Times New Roman" w:cs="Times New Roman"/>
          <w:sz w:val="24"/>
          <w:szCs w:val="24"/>
          <w:lang w:val="sr-Cyrl-RS"/>
        </w:rPr>
        <w:t>установ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које имају испуњено све наведено или већину наведених параметара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CD34B79" w14:textId="303B90D6" w:rsidR="00AE6D55" w:rsidRDefault="0034704E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Учешће у овом К</w:t>
      </w:r>
      <w:r w:rsidR="00AE6D55">
        <w:rPr>
          <w:rFonts w:ascii="Times New Roman" w:hAnsi="Times New Roman" w:cs="Times New Roman"/>
          <w:sz w:val="24"/>
          <w:szCs w:val="24"/>
          <w:lang w:val="sr-Cyrl-RS"/>
        </w:rPr>
        <w:t>онкурсу подразумева попуња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вање више различитих формулара (пријавна документација):</w:t>
      </w:r>
    </w:p>
    <w:p w14:paraId="263E27ED" w14:textId="77777777" w:rsidR="00F91F8A" w:rsidRDefault="00AE6D55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3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Пријавни формулар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иницијални, улазни документ</w:t>
      </w:r>
      <w:r w:rsidR="00E21C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1CF5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Конкурсом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Потребно је да он буде попуњен јасно, прецизно, детаљно. У њему дајете основне податке о установи, наводите чланове тима на пројекту којим аплицирате, дајете детаљан опис </w:t>
      </w:r>
      <w:r w:rsidR="00A914B6">
        <w:rPr>
          <w:rFonts w:ascii="Times New Roman" w:hAnsi="Times New Roman" w:cs="Times New Roman"/>
          <w:sz w:val="24"/>
          <w:szCs w:val="24"/>
          <w:lang w:val="sr-Cyrl-RS"/>
        </w:rPr>
        <w:t>пројекта који пријав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љујете. Пожељно је да што прецизније одговорите на питања која се односе на процедуре које ваша установа мора да испуни за постављање </w:t>
      </w:r>
      <w:r w:rsidR="00E866AF">
        <w:rPr>
          <w:rFonts w:ascii="Times New Roman" w:hAnsi="Times New Roman" w:cs="Times New Roman"/>
          <w:sz w:val="24"/>
          <w:szCs w:val="24"/>
          <w:lang w:val="sr-Cyrl-RS"/>
        </w:rPr>
        <w:t xml:space="preserve">соларних 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панела, као и да што прецизније пројектујете </w:t>
      </w:r>
      <w:proofErr w:type="spellStart"/>
      <w:r w:rsidR="00654C23">
        <w:rPr>
          <w:rFonts w:ascii="Times New Roman" w:hAnsi="Times New Roman" w:cs="Times New Roman"/>
          <w:sz w:val="24"/>
          <w:szCs w:val="24"/>
          <w:lang w:val="sr-Cyrl-RS"/>
        </w:rPr>
        <w:t>бенефите</w:t>
      </w:r>
      <w:proofErr w:type="spellEnd"/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 које ће установа имати због остварених уштеда. Што више релевантних информ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ација дате у овом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 формулару, то ј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е ваша пријава квалитетнија. </w:t>
      </w:r>
    </w:p>
    <w:p w14:paraId="2B1FBCC2" w14:textId="77777777" w:rsidR="00F91F8A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ријавном формулару попуњавате и планиране временске оквире за реализацију пројекта, у односу на могући почетак реализације. У табели „Планиране активности“ уписаћете конкретну активност, време потребно да се та конкретна активност реализује и резултат који се очекује. И тако за сваку појединачну активност у пројекту којим аплицирате. </w:t>
      </w:r>
    </w:p>
    <w:p w14:paraId="0A48FA67" w14:textId="398E820B" w:rsidR="00F109E1" w:rsidRDefault="00654C23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ваша установа раније била финансирана од стране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>омпаније НИС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потребно је да наведете годину, назив или опис пројекта и вредност пројекта који је био финансиран. Затим је потребно да упишете укупну вредност пројекта који пријављујете у текућој години и вредност пројекта коју потражујете од НИС-а. То тачније значи да пројекат може да буде </w:t>
      </w:r>
      <w:proofErr w:type="spellStart"/>
      <w:r w:rsidR="00C95BBF">
        <w:rPr>
          <w:rFonts w:ascii="Times New Roman" w:hAnsi="Times New Roman" w:cs="Times New Roman"/>
          <w:sz w:val="24"/>
          <w:szCs w:val="24"/>
          <w:lang w:val="sr-Cyrl-RS"/>
        </w:rPr>
        <w:t>суфинансиран</w:t>
      </w:r>
      <w:proofErr w:type="spellEnd"/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 из сопствених средстава или других извора, па је у том случају његова укупна вредност већа од износа који потражујете од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омпаније НИС. Зато се оба износа уписују у рубрике за то предвиђене, а вредности морају да буду исказане са ПДВ-ом. </w:t>
      </w:r>
    </w:p>
    <w:p w14:paraId="5FE414F2" w14:textId="34820FD8" w:rsidR="0058337E" w:rsidRDefault="0058337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3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Образац буџета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CE5D4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xcel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документ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</w:t>
      </w:r>
      <w:r w:rsidR="00CE5D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онкурсом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попуњавате на основу истраживања тржишта, добијеног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предмера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предрачуна и свих других познатих трошкова за кој</w:t>
      </w:r>
      <w:r w:rsidR="00E866AF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знате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у моменту пријаве на К</w:t>
      </w:r>
      <w:r>
        <w:rPr>
          <w:rFonts w:ascii="Times New Roman" w:hAnsi="Times New Roman" w:cs="Times New Roman"/>
          <w:sz w:val="24"/>
          <w:szCs w:val="24"/>
          <w:lang w:val="sr-Cyrl-RS"/>
        </w:rPr>
        <w:t>онкурс. За оне трошкове које не предвидите унапред постоји рубрика „непредвиђени трошкови“ која може бити до 5% од укупне вредности пројекта и служи томе да покрије трошкове оних активности које се у току реализације пројекта појаве. У овом обрасцу налази се и рубрика „Сопствена и/или средства других донатора“ где се уписује врста активности и износ који се финанс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ира из других извора 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нису 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омпаније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НИС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FBD591B" w14:textId="77777777" w:rsidR="0034704E" w:rsidRDefault="00E65FF2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5F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Овлашћење за координатора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5D4E">
        <w:rPr>
          <w:rFonts w:ascii="Times New Roman" w:hAnsi="Times New Roman" w:cs="Times New Roman"/>
          <w:b/>
          <w:sz w:val="24"/>
          <w:szCs w:val="24"/>
          <w:lang w:val="sr-Cyrl-RS"/>
        </w:rPr>
        <w:t>пројекта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 је документ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онкурсом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попуњавате на основу интерног договора о томе ко би могао бити координатор. Координатор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мора да буде зап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ослен у установи која аплицира и </w:t>
      </w:r>
      <w:r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одговоран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E65FF2">
        <w:rPr>
          <w:rFonts w:ascii="Times New Roman" w:hAnsi="Times New Roman" w:cs="Times New Roman"/>
          <w:sz w:val="24"/>
          <w:szCs w:val="24"/>
          <w:lang w:val="sr-Cyrl-RS"/>
        </w:rPr>
        <w:t>за управљање и спровођење пројекта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, а његова главна задужења су:</w:t>
      </w:r>
    </w:p>
    <w:p w14:paraId="57ED61E5" w14:textId="77777777" w:rsidR="0034704E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одржава редовну комуникацију са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компанијом НИС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 (обавезно одговара на све телефонске позиве и усмене и пис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не упите током реализације пројекта)</w:t>
      </w:r>
    </w:p>
    <w:p w14:paraId="19056FDD" w14:textId="77777777" w:rsidR="0034704E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координира и спроводи активности одобрене по пројекту</w:t>
      </w:r>
    </w:p>
    <w:p w14:paraId="36C8B0C3" w14:textId="77777777" w:rsidR="0034704E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доставља сву документацију и информације (месечне и финалне извештаје уз дефинисану пратећу документацију, информације о евентуалним променама правне, финансијске, техничке, организационе и власничке природе, информације о проблемима у току реализације пројекта и све друго у циљу успешне реализације пројекта)</w:t>
      </w:r>
    </w:p>
    <w:p w14:paraId="28B0E30D" w14:textId="77777777" w:rsidR="0034704E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прецизира и поштује рокове за реализацију активности на п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ројекту (у складу са попуњеним П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ријавним формуларом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задатим роковима у Уговору)</w:t>
      </w:r>
    </w:p>
    <w:p w14:paraId="4B2BD5F2" w14:textId="77777777" w:rsidR="00F91F8A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-да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 свакој промени обавести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компанију НИС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најмање недељу дана унапред</w:t>
      </w:r>
    </w:p>
    <w:p w14:paraId="1A41C9CB" w14:textId="02A3AA0E" w:rsidR="0034704E" w:rsidRDefault="00F91F8A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-да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управља средствима одобреним за реализацију пројекта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редовно и тачно води бригу о фина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сијским токовима по пројекту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Вођење финансијских токова по пројекту подразумева да су сви трошкови наведени у достављеном обрасцу буџета пројекта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 су реални и оправдани за реализацију активности по пројекту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 су проверљиви (да су забележени на пројектном рачуну, пропраћени изводима као доказу о трансакцијама, предрачунима на основу којих се врше плаћања и др.)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 су трошкови у складу са важећим пореским и социјалним прописима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да сви трошкови настали током периода реализације пројекта буду исплаћени пре подношења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иналног извештаја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A741C17" w14:textId="601BACA4" w:rsidR="00E65FF2" w:rsidRPr="00F91F8A" w:rsidRDefault="00E65FF2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Уколико дође до промене координатора пројекта, потребн</w:t>
      </w:r>
      <w:r w:rsidR="00CE5D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 је да одговорно лице достави О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влашћење за новог координатора пројекта, измењену прву страну Пријавног формулара </w:t>
      </w:r>
      <w:r w:rsid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са важећим подацима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у делу „Координатор пројекта“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и кратко образложење зашто је дошло до промене.</w:t>
      </w:r>
    </w:p>
    <w:p w14:paraId="09570BC5" w14:textId="0A63D6E8" w:rsidR="00CE5D4E" w:rsidRDefault="00870360" w:rsidP="00CE5D4E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3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Изјава одговорног лица</w:t>
      </w:r>
      <w:r w:rsidRPr="008703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C3F1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подносиоца пријаве да објекат не подлеже елиминацији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 је документ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онкурсом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попуњава одговорно лице на основу сазнања о следећем: </w:t>
      </w:r>
    </w:p>
    <w:p w14:paraId="1F4E8AE5" w14:textId="77777777" w:rsidR="00CE5D4E" w:rsidRDefault="00CE5D4E" w:rsidP="00CE5D4E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>да ни</w:t>
      </w:r>
      <w:r>
        <w:rPr>
          <w:rFonts w:ascii="Times New Roman" w:hAnsi="Times New Roman" w:cs="Times New Roman"/>
          <w:sz w:val="24"/>
          <w:szCs w:val="24"/>
          <w:lang w:val="sr-Cyrl-RS"/>
        </w:rPr>
        <w:t>је угрожена стабилност објекта</w:t>
      </w:r>
    </w:p>
    <w:p w14:paraId="0CEEF9F5" w14:textId="3F427167" w:rsidR="00CE5D4E" w:rsidRDefault="00CE5D4E" w:rsidP="00CE5D4E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>да се не захтевају реконструкције или други капитални радови 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ојачању конструкције објекта</w:t>
      </w:r>
    </w:p>
    <w:p w14:paraId="246F0F90" w14:textId="465C9A71" w:rsidR="00CE5D4E" w:rsidRDefault="00CE5D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CC3F14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 објекат у наредних 5 (пет) година </w:t>
      </w:r>
      <w:r w:rsidR="00CC3F14">
        <w:rPr>
          <w:rFonts w:ascii="Times New Roman" w:hAnsi="Times New Roman" w:cs="Times New Roman"/>
          <w:sz w:val="24"/>
          <w:szCs w:val="24"/>
          <w:lang w:val="sr-Cyrl-RS"/>
        </w:rPr>
        <w:t>неће бити отуђен (продат)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неће променити намену, </w:t>
      </w:r>
      <w:r w:rsidR="00CC3F14">
        <w:rPr>
          <w:rFonts w:ascii="Times New Roman" w:hAnsi="Times New Roman" w:cs="Times New Roman"/>
          <w:sz w:val="24"/>
          <w:szCs w:val="24"/>
          <w:lang w:val="sr-Cyrl-RS"/>
        </w:rPr>
        <w:t>неће бити затворен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04B6081" w14:textId="77777777" w:rsidR="00F91F8A" w:rsidRDefault="00D40DED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40DE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Предмер</w:t>
      </w:r>
      <w:proofErr w:type="spellEnd"/>
      <w:r w:rsidRPr="00D40DE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 предрачун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40DED">
        <w:rPr>
          <w:rFonts w:ascii="Times New Roman" w:hAnsi="Times New Roman" w:cs="Times New Roman"/>
          <w:sz w:val="24"/>
          <w:szCs w:val="24"/>
          <w:lang w:val="sr-Cyrl-RS"/>
        </w:rPr>
        <w:t xml:space="preserve">је документ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који издаје одговорни пројектант</w:t>
      </w:r>
      <w:r w:rsidRPr="00D40DED">
        <w:rPr>
          <w:rFonts w:ascii="Times New Roman" w:hAnsi="Times New Roman" w:cs="Times New Roman"/>
          <w:sz w:val="24"/>
          <w:szCs w:val="24"/>
          <w:lang w:val="sr-Cyrl-RS"/>
        </w:rPr>
        <w:t xml:space="preserve"> и који треба да садржи нужне параметре за постављање соларних панела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на основу увида у стање на терену, као и увида у пројекат изведеног објекта уколико га установа поседује. </w:t>
      </w:r>
    </w:p>
    <w:p w14:paraId="3CBBC570" w14:textId="51EF4D1A" w:rsidR="0034704E" w:rsidRDefault="00D40DED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Потребно је да пројект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 xml:space="preserve">ант у </w:t>
      </w:r>
      <w:proofErr w:type="spellStart"/>
      <w:r w:rsidR="00F91F8A">
        <w:rPr>
          <w:rFonts w:ascii="Times New Roman" w:hAnsi="Times New Roman" w:cs="Times New Roman"/>
          <w:sz w:val="24"/>
          <w:szCs w:val="24"/>
          <w:lang w:val="sr-Cyrl-RS"/>
        </w:rPr>
        <w:t>предмеру</w:t>
      </w:r>
      <w:proofErr w:type="spellEnd"/>
      <w:r w:rsidR="00F91F8A">
        <w:rPr>
          <w:rFonts w:ascii="Times New Roman" w:hAnsi="Times New Roman" w:cs="Times New Roman"/>
          <w:sz w:val="24"/>
          <w:szCs w:val="24"/>
          <w:lang w:val="sr-Cyrl-RS"/>
        </w:rPr>
        <w:t xml:space="preserve"> и предрачуну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565DD87" w14:textId="589EA902" w:rsidR="0034704E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-опише тренутно стање објекта </w:t>
      </w:r>
    </w:p>
    <w:p w14:paraId="3E9DC0E9" w14:textId="10E1E45A" w:rsidR="00D40DED" w:rsidRPr="00B65384" w:rsidRDefault="0034704E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D40DED">
        <w:rPr>
          <w:rFonts w:ascii="Times New Roman" w:hAnsi="Times New Roman" w:cs="Times New Roman"/>
          <w:sz w:val="24"/>
          <w:szCs w:val="24"/>
          <w:lang w:val="sr-Cyrl-RS"/>
        </w:rPr>
        <w:t>наведе све активности неопходне за постављање соларне електране у складу са могућностима и потребама конкретне устано</w:t>
      </w:r>
      <w:r>
        <w:rPr>
          <w:rFonts w:ascii="Times New Roman" w:hAnsi="Times New Roman" w:cs="Times New Roman"/>
          <w:sz w:val="24"/>
          <w:szCs w:val="24"/>
          <w:lang w:val="sr-Cyrl-RS"/>
        </w:rPr>
        <w:t>ве, као и у складу са условима К</w:t>
      </w:r>
      <w:r w:rsidR="00D40DED">
        <w:rPr>
          <w:rFonts w:ascii="Times New Roman" w:hAnsi="Times New Roman" w:cs="Times New Roman"/>
          <w:sz w:val="24"/>
          <w:szCs w:val="24"/>
          <w:lang w:val="sr-Cyrl-RS"/>
        </w:rPr>
        <w:t>онкурса. За све активности неопходно је навести појединачне цене и укупан износ предложене инвестиције</w:t>
      </w:r>
      <w:r w:rsidR="00FE76A3">
        <w:rPr>
          <w:rFonts w:ascii="Times New Roman" w:hAnsi="Times New Roman" w:cs="Times New Roman"/>
          <w:sz w:val="24"/>
          <w:szCs w:val="24"/>
          <w:lang w:val="sr-Cyrl-RS"/>
        </w:rPr>
        <w:t xml:space="preserve"> (са ПДВ-ом)</w:t>
      </w:r>
      <w:r w:rsidR="00D40DE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3376">
        <w:rPr>
          <w:rFonts w:ascii="Times New Roman" w:hAnsi="Times New Roman" w:cs="Times New Roman"/>
          <w:sz w:val="24"/>
          <w:szCs w:val="24"/>
          <w:lang w:val="sr-Cyrl-RS"/>
        </w:rPr>
        <w:t xml:space="preserve">Износ у моменту пријаве може да буде оквиран или у распону од-до, </w:t>
      </w:r>
      <w:r w:rsidR="00AB3376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имајући у виду да ће пројектно-техничка документација бити финансирана из буџета пројекта оним </w:t>
      </w:r>
      <w:proofErr w:type="spellStart"/>
      <w:r w:rsidR="00AB3376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апликантима</w:t>
      </w:r>
      <w:proofErr w:type="spellEnd"/>
      <w:r w:rsidR="00AB3376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чији пројекти добију средства у оквиру овог конкурса. </w:t>
      </w:r>
    </w:p>
    <w:p w14:paraId="5F930395" w14:textId="611FD158" w:rsidR="00985E46" w:rsidRDefault="00985E46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538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Сагласност </w:t>
      </w:r>
      <w:proofErr w:type="spellStart"/>
      <w:r w:rsidR="00B65384" w:rsidRPr="00B65384">
        <w:rPr>
          <w:rFonts w:ascii="Times New Roman" w:hAnsi="Times New Roman" w:cs="Times New Roman"/>
          <w:b/>
          <w:sz w:val="24"/>
          <w:szCs w:val="24"/>
        </w:rPr>
        <w:t>локалне</w:t>
      </w:r>
      <w:proofErr w:type="spellEnd"/>
      <w:r w:rsidR="00B65384" w:rsidRPr="00B653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65384" w:rsidRPr="00B65384">
        <w:rPr>
          <w:rFonts w:ascii="Times New Roman" w:hAnsi="Times New Roman" w:cs="Times New Roman"/>
          <w:b/>
          <w:sz w:val="24"/>
          <w:szCs w:val="24"/>
        </w:rPr>
        <w:t>самоуправе</w:t>
      </w:r>
      <w:proofErr w:type="spellEnd"/>
      <w:r w:rsidR="00B65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документ </w:t>
      </w:r>
      <w:r w:rsidR="00D97232">
        <w:rPr>
          <w:rFonts w:ascii="Times New Roman" w:hAnsi="Times New Roman" w:cs="Times New Roman"/>
          <w:sz w:val="24"/>
          <w:szCs w:val="24"/>
          <w:lang w:val="sr-Cyrl-RS"/>
        </w:rPr>
        <w:t xml:space="preserve">који издаје </w:t>
      </w:r>
      <w:r w:rsidR="00D97232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(у слободној форми</w:t>
      </w:r>
      <w:r w:rsidR="00F91F8A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, на меморандуму</w:t>
      </w:r>
      <w:r w:rsidR="00D97232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="00D97232">
        <w:rPr>
          <w:rFonts w:ascii="Times New Roman" w:hAnsi="Times New Roman" w:cs="Times New Roman"/>
          <w:sz w:val="24"/>
          <w:szCs w:val="24"/>
          <w:lang w:val="sr-Cyrl-RS"/>
        </w:rPr>
        <w:t xml:space="preserve"> јединица локалне самоуправе, 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потврђује да је предложени пројекат могуће реализовати и да је локална самоуправа сагласна да се пројекат реализује. 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Овај документ </w:t>
      </w:r>
      <w:r w:rsidR="006D6395"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може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да буде потписан од стране градоначелника или председника општине, али је могуће да га потпише и надлежни орган локалне самоуправе у делатности енергетике</w:t>
      </w:r>
      <w:r>
        <w:rPr>
          <w:rFonts w:ascii="Times New Roman" w:hAnsi="Times New Roman" w:cs="Times New Roman"/>
          <w:sz w:val="24"/>
          <w:szCs w:val="24"/>
          <w:lang w:val="sr-Cyrl-RS"/>
        </w:rPr>
        <w:t>. За градове који имају више општина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овај документ потписује председник</w:t>
      </w:r>
      <w:r w:rsidR="006D63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D6395">
        <w:rPr>
          <w:rFonts w:ascii="Times New Roman" w:hAnsi="Times New Roman" w:cs="Times New Roman"/>
          <w:sz w:val="24"/>
          <w:szCs w:val="24"/>
          <w:lang w:val="sr-Cyrl-RS"/>
        </w:rPr>
        <w:t>пштине на чијој се територији налази установа која аплицира</w:t>
      </w:r>
      <w:r w:rsidR="0002686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E05AE12" w14:textId="16E910D7" w:rsidR="00E67A23" w:rsidRDefault="00E67A23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7A2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Сагласност Завода за заштиту споменика културе</w:t>
      </w:r>
      <w:r w:rsidR="00B6538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документ који издаје Завод за заштиту споменик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 културе надлежан за одређени Град/О</w:t>
      </w:r>
      <w:r>
        <w:rPr>
          <w:rFonts w:ascii="Times New Roman" w:hAnsi="Times New Roman" w:cs="Times New Roman"/>
          <w:sz w:val="24"/>
          <w:szCs w:val="24"/>
          <w:lang w:val="sr-Cyrl-RS"/>
        </w:rPr>
        <w:t>пштину. Овај документ је обавезан за све установе које планирају да аплицирају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чији су објекти под заштитом. </w:t>
      </w:r>
    </w:p>
    <w:p w14:paraId="5724982A" w14:textId="3B0AE4B0" w:rsidR="00990AB1" w:rsidRPr="00B65384" w:rsidRDefault="00990AB1" w:rsidP="006C3589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990AB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Сагласност власника објекта</w:t>
      </w:r>
      <w:r w:rsidRPr="0099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за све установе које су корисници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документ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који издаје надлежни орган власника </w:t>
      </w:r>
      <w:r w:rsidR="00B65384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објекта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 xml:space="preserve"> (Република, Покрајина, 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окална самоуправа) и доставља се у оквиру пријаве на конкурс 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само уколико је оваква врста сагласности потребна.</w:t>
      </w:r>
    </w:p>
    <w:p w14:paraId="686003BC" w14:textId="7D1B6EC0" w:rsidR="00E866AF" w:rsidRPr="00B65384" w:rsidRDefault="00E866AF" w:rsidP="00E65FF2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Сва конкурсом дефинисана пријавна документација д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оставља се на начин описан у 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ексту конкурса </w:t>
      </w:r>
      <w:r w:rsidRPr="00E21CF5">
        <w:rPr>
          <w:rFonts w:ascii="Times New Roman" w:hAnsi="Times New Roman" w:cs="Times New Roman"/>
          <w:sz w:val="24"/>
          <w:szCs w:val="24"/>
          <w:lang w:val="sr-Cyrl-RS"/>
        </w:rPr>
        <w:t xml:space="preserve">и путем </w:t>
      </w:r>
      <w:proofErr w:type="spellStart"/>
      <w:r w:rsidRPr="00E21CF5"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 w:rsidRPr="00E21CF5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Све пријаве које пристигну на било који други начин неће бити разматране, те вас молимо да пажљиво прочитате рубр</w:t>
      </w:r>
      <w:r w:rsidR="00B65384"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ику „Који је начин пријаве?“ у Т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ексту конкурса. </w:t>
      </w:r>
    </w:p>
    <w:p w14:paraId="13F9A443" w14:textId="15A5CC0C" w:rsidR="00E866AF" w:rsidRPr="00B65384" w:rsidRDefault="00E21CF5" w:rsidP="00E65FF2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Компанија НИС је током трајања К</w:t>
      </w:r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онкурса обезбедила могућност консултација. Консултација се могу обављати и путем телефона и путем </w:t>
      </w:r>
      <w:proofErr w:type="spellStart"/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мејла</w:t>
      </w:r>
      <w:proofErr w:type="spellEnd"/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Служе томе да питате све што вам током процеса аплицирања не буде довољно јасно или имате додатних питања у складу са конкретном ситуацијом са којом се суочавате. 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Т</w:t>
      </w:r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акође, током консултација имаћете прилику да путем </w:t>
      </w:r>
      <w:proofErr w:type="spellStart"/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мејла</w:t>
      </w:r>
      <w:proofErr w:type="spellEnd"/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доставите </w:t>
      </w:r>
      <w:r w:rsidR="00B65384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ријавни формулар и друга документа на увид </w:t>
      </w:r>
      <w:r w:rsid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(прелиминарну проверу) 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циљу добијања сугестија уколико је потребно, а пре него што пошаљете званичну пријаву на конкурс. </w:t>
      </w:r>
    </w:p>
    <w:p w14:paraId="0E3C4DE0" w14:textId="24D5E902" w:rsidR="00600A77" w:rsidRPr="00E67A23" w:rsidRDefault="00600A77" w:rsidP="00E65FF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Пријавни формулар, Овлашћење за координатора</w:t>
      </w:r>
      <w:r w:rsidR="00B65384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пројекта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и Изјаву</w:t>
      </w:r>
      <w:r w:rsidR="00B65384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одговорног лица подносиоца пријаве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потписује одговорно лице (директор/ка) установе која аплицира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 случају да у моменту пријаве одговорно лице није у могућности да потпише документа, уместо њега документа може да потпише друго лице овлашћено за заступање, дакле, лице које има оверен и депонован потпис, и тај документ је такође потребно приложити. </w:t>
      </w:r>
    </w:p>
    <w:p w14:paraId="689A2E6B" w14:textId="77777777" w:rsidR="00112775" w:rsidRDefault="00600A77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Одговорно лице наведено у </w:t>
      </w:r>
      <w:r w:rsidR="00B65384"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Пријавном </w:t>
      </w: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>формулару</w:t>
      </w:r>
      <w:r w:rsidR="00B65384"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је уједно и потписник Уговора и</w:t>
      </w: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лице које гарантује да ће се пројекат и све активности по пројекту реализовати у складу са свим законским </w:t>
      </w:r>
      <w:proofErr w:type="spellStart"/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>регулативама</w:t>
      </w:r>
      <w:proofErr w:type="spellEnd"/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Уколико током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 xml:space="preserve"> трајања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онкурса и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реализације пројекта дође до промене одговорног лица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потребно је у најкр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аћем року о томе обавестити ком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нију НИС 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и уједно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доставити следећу документ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ацију:</w:t>
      </w:r>
    </w:p>
    <w:p w14:paraId="2C1E225A" w14:textId="77777777" w:rsidR="00112775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копију очитане личне карте новог одговорног лица у </w:t>
      </w:r>
      <w:r w:rsidR="00B65384">
        <w:rPr>
          <w:rFonts w:ascii="Times New Roman" w:hAnsi="Times New Roman" w:cs="Times New Roman"/>
          <w:sz w:val="24"/>
          <w:szCs w:val="24"/>
        </w:rPr>
        <w:t>PDF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формату</w:t>
      </w:r>
    </w:p>
    <w:p w14:paraId="7A5F63B4" w14:textId="77777777" w:rsidR="00112775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прву страну П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ријавног формулара са измењеним подац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 у рубрици „Одговорно лице“</w:t>
      </w:r>
    </w:p>
    <w:p w14:paraId="32D72313" w14:textId="77777777" w:rsidR="00112775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-Обавештење о разврставању (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извод из регистра Републичког завода за статистику, оверени потписи лица овлашћених за заступање, овере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н картон депонованих потписа и</w:t>
      </w:r>
    </w:p>
    <w:p w14:paraId="5A2ABDFD" w14:textId="472A26AC" w:rsidR="00CC3F14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установе о именовању новог одговорног лица.</w:t>
      </w:r>
    </w:p>
    <w:p w14:paraId="2D4A8C71" w14:textId="371A64BC" w:rsidR="005B0C0B" w:rsidRPr="005B0C0B" w:rsidRDefault="005B0C0B" w:rsidP="005B0C0B">
      <w:pPr>
        <w:shd w:val="clear" w:color="auto" w:fill="E2EFD9" w:themeFill="accent6" w:themeFillTin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Уколико имате питања која нису појашње</w:t>
      </w:r>
      <w:r w:rsidR="00DB0F97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а у овом Упутству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можете нам се обратити путем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hyperlink r:id="rId6" w:history="1">
        <w:r w:rsidRPr="0086200E">
          <w:rPr>
            <w:rStyle w:val="Hyperlink"/>
            <w:rFonts w:ascii="Times New Roman" w:hAnsi="Times New Roman" w:cs="Times New Roman"/>
            <w:sz w:val="24"/>
            <w:szCs w:val="24"/>
          </w:rPr>
          <w:t>zajednicizajedno@nis.rs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0C0B" w:rsidRPr="005B0C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A2DC8" w14:textId="77777777" w:rsidR="001A7C8A" w:rsidRDefault="001A7C8A" w:rsidP="001D249E">
      <w:pPr>
        <w:spacing w:after="0" w:line="240" w:lineRule="auto"/>
      </w:pPr>
      <w:r>
        <w:separator/>
      </w:r>
    </w:p>
  </w:endnote>
  <w:endnote w:type="continuationSeparator" w:id="0">
    <w:p w14:paraId="147BE37D" w14:textId="77777777" w:rsidR="001A7C8A" w:rsidRDefault="001A7C8A" w:rsidP="001D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09405" w14:textId="77777777" w:rsidR="00073CCB" w:rsidRDefault="00073C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0AF4" w14:textId="77777777" w:rsidR="00073CCB" w:rsidRDefault="00073C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9C298" w14:textId="77777777" w:rsidR="00073CCB" w:rsidRDefault="00073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AE787" w14:textId="77777777" w:rsidR="001A7C8A" w:rsidRDefault="001A7C8A" w:rsidP="001D249E">
      <w:pPr>
        <w:spacing w:after="0" w:line="240" w:lineRule="auto"/>
      </w:pPr>
      <w:r>
        <w:separator/>
      </w:r>
    </w:p>
  </w:footnote>
  <w:footnote w:type="continuationSeparator" w:id="0">
    <w:p w14:paraId="225139D5" w14:textId="77777777" w:rsidR="001A7C8A" w:rsidRDefault="001A7C8A" w:rsidP="001D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FAFFC" w14:textId="77777777" w:rsidR="00073CCB" w:rsidRDefault="00073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E4BB9" w14:textId="77777777" w:rsidR="001D249E" w:rsidRPr="00F37A7D" w:rsidRDefault="001D249E" w:rsidP="001D249E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F37A7D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5D6BE587" w14:textId="77777777" w:rsidR="001D249E" w:rsidRPr="00F37A7D" w:rsidRDefault="001D249E" w:rsidP="001D249E">
    <w:pPr>
      <w:pStyle w:val="Header"/>
      <w:rPr>
        <w:rFonts w:ascii="Times New Roman" w:hAnsi="Times New Roman" w:cs="Times New Roman"/>
        <w:lang w:val="ru-RU"/>
      </w:rPr>
    </w:pPr>
    <w:proofErr w:type="spellStart"/>
    <w:r w:rsidRPr="00F37A7D">
      <w:rPr>
        <w:rFonts w:ascii="Times New Roman" w:hAnsi="Times New Roman" w:cs="Times New Roman"/>
        <w:lang w:val="ru-RU"/>
      </w:rPr>
      <w:t>Народног</w:t>
    </w:r>
    <w:proofErr w:type="spellEnd"/>
    <w:r w:rsidRPr="00F37A7D">
      <w:rPr>
        <w:rFonts w:ascii="Times New Roman" w:hAnsi="Times New Roman" w:cs="Times New Roman"/>
        <w:lang w:val="ru-RU"/>
      </w:rPr>
      <w:t xml:space="preserve"> фронта 12, 21000 Нови Сад</w:t>
    </w:r>
  </w:p>
  <w:p w14:paraId="0F514669" w14:textId="77777777" w:rsidR="001D249E" w:rsidRPr="005A3B11" w:rsidRDefault="001D249E" w:rsidP="001D249E">
    <w:pPr>
      <w:pStyle w:val="Header"/>
      <w:rPr>
        <w:rFonts w:ascii="Times New Roman" w:hAnsi="Times New Roman" w:cs="Times New Roman"/>
      </w:rPr>
    </w:pPr>
    <w:r w:rsidRPr="00F37A7D">
      <w:rPr>
        <w:rFonts w:ascii="Times New Roman" w:hAnsi="Times New Roman" w:cs="Times New Roman"/>
      </w:rPr>
      <w:t>E-</w:t>
    </w:r>
    <w:proofErr w:type="spellStart"/>
    <w:r w:rsidRPr="00F37A7D">
      <w:rPr>
        <w:rFonts w:ascii="Times New Roman" w:hAnsi="Times New Roman" w:cs="Times New Roman"/>
      </w:rPr>
      <w:t>mail</w:t>
    </w:r>
    <w:proofErr w:type="spellEnd"/>
    <w:r w:rsidRPr="00F37A7D">
      <w:rPr>
        <w:rFonts w:ascii="Times New Roman" w:hAnsi="Times New Roman" w:cs="Times New Roman"/>
      </w:rPr>
      <w:t xml:space="preserve">: </w:t>
    </w:r>
    <w:hyperlink r:id="rId1" w:history="1"/>
    <w:r w:rsidRPr="00F37A7D">
      <w:rPr>
        <w:rFonts w:ascii="Times New Roman" w:hAnsi="Times New Roman" w:cs="Times New Roman"/>
      </w:rPr>
      <w:t>zajednicizajedno@nis.</w:t>
    </w:r>
    <w:r>
      <w:rPr>
        <w:rFonts w:ascii="Times New Roman" w:hAnsi="Times New Roman" w:cs="Times New Roman"/>
      </w:rPr>
      <w:t>rs</w:t>
    </w:r>
  </w:p>
  <w:p w14:paraId="3C06DFDE" w14:textId="77777777" w:rsidR="001D249E" w:rsidRDefault="001D249E" w:rsidP="001D249E">
    <w:pPr>
      <w:pStyle w:val="Header"/>
    </w:pPr>
  </w:p>
  <w:p w14:paraId="572C0D7E" w14:textId="77777777" w:rsidR="001D249E" w:rsidRDefault="001D24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C262F" w14:textId="77777777" w:rsidR="00073CCB" w:rsidRDefault="00073C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9E"/>
    <w:rsid w:val="0002686F"/>
    <w:rsid w:val="00067813"/>
    <w:rsid w:val="00073CCB"/>
    <w:rsid w:val="00081EFA"/>
    <w:rsid w:val="000C3509"/>
    <w:rsid w:val="00112775"/>
    <w:rsid w:val="001A7C8A"/>
    <w:rsid w:val="001D249E"/>
    <w:rsid w:val="001E2DA1"/>
    <w:rsid w:val="0034704E"/>
    <w:rsid w:val="0037553F"/>
    <w:rsid w:val="00441496"/>
    <w:rsid w:val="0058337E"/>
    <w:rsid w:val="005B0C0B"/>
    <w:rsid w:val="00600A77"/>
    <w:rsid w:val="00654C23"/>
    <w:rsid w:val="00683195"/>
    <w:rsid w:val="006C3589"/>
    <w:rsid w:val="006D6395"/>
    <w:rsid w:val="00870360"/>
    <w:rsid w:val="00956594"/>
    <w:rsid w:val="00985E46"/>
    <w:rsid w:val="009907DD"/>
    <w:rsid w:val="00990AB1"/>
    <w:rsid w:val="00A914B6"/>
    <w:rsid w:val="00AB3376"/>
    <w:rsid w:val="00AD704F"/>
    <w:rsid w:val="00AE6D55"/>
    <w:rsid w:val="00B21AD3"/>
    <w:rsid w:val="00B65384"/>
    <w:rsid w:val="00C325B8"/>
    <w:rsid w:val="00C95BBF"/>
    <w:rsid w:val="00CC3F14"/>
    <w:rsid w:val="00CE5D4E"/>
    <w:rsid w:val="00D40DED"/>
    <w:rsid w:val="00D97232"/>
    <w:rsid w:val="00DB0F97"/>
    <w:rsid w:val="00E21CF5"/>
    <w:rsid w:val="00E65FF2"/>
    <w:rsid w:val="00E67A23"/>
    <w:rsid w:val="00E866AF"/>
    <w:rsid w:val="00F109E1"/>
    <w:rsid w:val="00F54585"/>
    <w:rsid w:val="00F91F8A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A66C"/>
  <w15:chartTrackingRefBased/>
  <w15:docId w15:val="{098DFA96-B8AA-4ADA-875F-B33CF816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9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1D2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9E"/>
    <w:rPr>
      <w:lang w:val="sr-Latn-RS"/>
    </w:rPr>
  </w:style>
  <w:style w:type="character" w:styleId="Hyperlink">
    <w:name w:val="Hyperlink"/>
    <w:basedOn w:val="DefaultParagraphFont"/>
    <w:uiPriority w:val="99"/>
    <w:unhideWhenUsed/>
    <w:rsid w:val="005B0C0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0C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5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jednicizajedno@nis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1534</Words>
  <Characters>8930</Characters>
  <Application>Microsoft Office Word</Application>
  <DocSecurity>0</DocSecurity>
  <Lines>144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Sandra Smanja</cp:lastModifiedBy>
  <cp:revision>2</cp:revision>
  <dcterms:created xsi:type="dcterms:W3CDTF">2024-06-28T12:06:00Z</dcterms:created>
  <dcterms:modified xsi:type="dcterms:W3CDTF">2024-06-28T12:06:00Z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897b9afa-711e-4c27-9ee2-8f417cef86af</vt:lpwstr>
  </property>
  <property fmtid="{D5CDD505-2E9C-101B-9397-08002B2CF9AE}" pid="3" name="Klasifikacija">
    <vt:lpwstr>Bez-ogranicenja-Unrestricted</vt:lpwstr>
  </property>
</Properties>
</file>